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FF3" w:rsidRPr="00E16234" w:rsidRDefault="004B0FF3" w:rsidP="00282FD8">
      <w:pPr>
        <w:pStyle w:val="Testonotaapidipagina"/>
        <w:spacing w:line="276" w:lineRule="auto"/>
        <w:rPr>
          <w:rFonts w:ascii="Garamond" w:hAnsi="Garamond"/>
          <w:b/>
          <w:sz w:val="24"/>
          <w:szCs w:val="24"/>
        </w:rPr>
      </w:pPr>
    </w:p>
    <w:p w:rsidR="00E16234" w:rsidRPr="00E16234" w:rsidRDefault="00E16234" w:rsidP="006B72DC">
      <w:pPr>
        <w:pStyle w:val="Testonotaapidipagina"/>
        <w:spacing w:line="276" w:lineRule="auto"/>
        <w:jc w:val="center"/>
        <w:rPr>
          <w:rFonts w:ascii="Garamond" w:hAnsi="Garamond"/>
          <w:b/>
          <w:sz w:val="24"/>
          <w:szCs w:val="24"/>
        </w:rPr>
      </w:pPr>
      <w:r w:rsidRPr="00E16234">
        <w:rPr>
          <w:rFonts w:ascii="Garamond" w:hAnsi="Garamond"/>
          <w:b/>
          <w:sz w:val="24"/>
          <w:szCs w:val="24"/>
        </w:rPr>
        <w:t>Progetto di ricerca</w:t>
      </w:r>
    </w:p>
    <w:p w:rsidR="00E16234" w:rsidRPr="00E16234" w:rsidRDefault="00E16234" w:rsidP="006B72DC">
      <w:pPr>
        <w:pStyle w:val="Testonotaapidipagina"/>
        <w:spacing w:line="276" w:lineRule="auto"/>
        <w:jc w:val="center"/>
        <w:rPr>
          <w:rFonts w:ascii="Garamond" w:hAnsi="Garamond"/>
          <w:b/>
          <w:sz w:val="24"/>
          <w:szCs w:val="24"/>
        </w:rPr>
      </w:pPr>
    </w:p>
    <w:p w:rsidR="004B0FF3" w:rsidRPr="00E16234" w:rsidRDefault="004B0FF3" w:rsidP="006B72DC">
      <w:pPr>
        <w:pStyle w:val="Testonotaapidipagina"/>
        <w:spacing w:line="276" w:lineRule="auto"/>
        <w:jc w:val="center"/>
        <w:rPr>
          <w:rFonts w:ascii="Garamond" w:hAnsi="Garamond"/>
          <w:b/>
          <w:sz w:val="24"/>
          <w:szCs w:val="24"/>
        </w:rPr>
      </w:pPr>
      <w:r w:rsidRPr="00E16234">
        <w:rPr>
          <w:rFonts w:ascii="Garamond" w:hAnsi="Garamond"/>
          <w:b/>
          <w:sz w:val="24"/>
          <w:szCs w:val="24"/>
        </w:rPr>
        <w:t xml:space="preserve">Per una edizione critica del </w:t>
      </w:r>
      <w:r w:rsidRPr="00E16234">
        <w:rPr>
          <w:rFonts w:ascii="Garamond" w:hAnsi="Garamond"/>
          <w:b/>
          <w:i/>
          <w:sz w:val="24"/>
          <w:szCs w:val="24"/>
        </w:rPr>
        <w:t>Discorrendo di socialismo e di filosofia</w:t>
      </w:r>
      <w:r w:rsidRPr="00E16234">
        <w:rPr>
          <w:rFonts w:ascii="Garamond" w:hAnsi="Garamond"/>
          <w:b/>
          <w:sz w:val="24"/>
          <w:szCs w:val="24"/>
        </w:rPr>
        <w:t xml:space="preserve"> di Antonio Labriola</w:t>
      </w:r>
    </w:p>
    <w:p w:rsidR="000C10FC" w:rsidRPr="00E16234" w:rsidRDefault="000C10FC" w:rsidP="006B72DC">
      <w:pPr>
        <w:pStyle w:val="Testonotaapidipagina"/>
        <w:spacing w:line="276" w:lineRule="auto"/>
        <w:jc w:val="both"/>
        <w:rPr>
          <w:rFonts w:ascii="Garamond" w:hAnsi="Garamond"/>
          <w:b/>
          <w:sz w:val="24"/>
          <w:szCs w:val="24"/>
        </w:rPr>
      </w:pPr>
    </w:p>
    <w:p w:rsidR="004B0FF3" w:rsidRDefault="004B0FF3" w:rsidP="006B72DC">
      <w:pPr>
        <w:pStyle w:val="Testonotaapidipagina"/>
        <w:spacing w:line="276" w:lineRule="auto"/>
        <w:jc w:val="both"/>
        <w:rPr>
          <w:rFonts w:ascii="Garamond" w:hAnsi="Garamond"/>
          <w:sz w:val="24"/>
          <w:szCs w:val="24"/>
        </w:rPr>
      </w:pPr>
    </w:p>
    <w:p w:rsidR="00282FD8" w:rsidRPr="00282FD8" w:rsidRDefault="00282FD8" w:rsidP="006B72DC">
      <w:pPr>
        <w:pStyle w:val="Testonotaapidipagina"/>
        <w:spacing w:line="276" w:lineRule="auto"/>
        <w:jc w:val="both"/>
        <w:rPr>
          <w:rFonts w:ascii="Garamond" w:hAnsi="Garamond"/>
          <w:smallCaps/>
          <w:sz w:val="24"/>
          <w:szCs w:val="24"/>
        </w:rPr>
      </w:pPr>
      <w:r w:rsidRPr="000C11D0">
        <w:rPr>
          <w:rFonts w:ascii="Garamond" w:hAnsi="Garamond"/>
          <w:smallCaps/>
          <w:sz w:val="24"/>
          <w:szCs w:val="24"/>
        </w:rPr>
        <w:t xml:space="preserve">Status </w:t>
      </w:r>
      <w:proofErr w:type="spellStart"/>
      <w:r w:rsidRPr="000C11D0">
        <w:rPr>
          <w:rFonts w:ascii="Garamond" w:hAnsi="Garamond"/>
          <w:smallCaps/>
          <w:sz w:val="24"/>
          <w:szCs w:val="24"/>
        </w:rPr>
        <w:t>quaestionis</w:t>
      </w:r>
      <w:proofErr w:type="spellEnd"/>
      <w:r w:rsidR="00E16234">
        <w:rPr>
          <w:rFonts w:ascii="Garamond" w:hAnsi="Garamond"/>
          <w:smallCaps/>
          <w:sz w:val="24"/>
          <w:szCs w:val="24"/>
        </w:rPr>
        <w:t>:</w:t>
      </w:r>
    </w:p>
    <w:p w:rsidR="00282FD8" w:rsidRDefault="00282FD8" w:rsidP="006B72DC">
      <w:pPr>
        <w:pStyle w:val="Testonotaapidipagina"/>
        <w:spacing w:line="276" w:lineRule="auto"/>
        <w:jc w:val="both"/>
        <w:rPr>
          <w:rFonts w:ascii="Garamond" w:hAnsi="Garamond"/>
          <w:sz w:val="24"/>
          <w:szCs w:val="24"/>
        </w:rPr>
      </w:pPr>
    </w:p>
    <w:p w:rsidR="00BC0DE4" w:rsidRDefault="00FC441A" w:rsidP="006B72DC">
      <w:pPr>
        <w:pStyle w:val="Testonotaapidipagina"/>
        <w:spacing w:line="276" w:lineRule="auto"/>
        <w:jc w:val="both"/>
        <w:rPr>
          <w:rFonts w:ascii="Garamond" w:hAnsi="Garamond"/>
          <w:sz w:val="24"/>
          <w:szCs w:val="24"/>
        </w:rPr>
      </w:pPr>
      <w:r w:rsidRPr="00CD036F">
        <w:rPr>
          <w:rFonts w:ascii="Garamond" w:hAnsi="Garamond"/>
          <w:sz w:val="24"/>
          <w:szCs w:val="24"/>
        </w:rPr>
        <w:t>L’edizione Nazionale delle Opere di Antonio Labriola</w:t>
      </w:r>
      <w:r w:rsidR="007A2879" w:rsidRPr="00CD036F">
        <w:rPr>
          <w:rFonts w:ascii="Garamond" w:hAnsi="Garamond"/>
          <w:sz w:val="24"/>
          <w:szCs w:val="24"/>
        </w:rPr>
        <w:t xml:space="preserve"> (1843-1904)</w:t>
      </w:r>
      <w:r w:rsidRPr="00CD036F">
        <w:rPr>
          <w:rFonts w:ascii="Garamond" w:hAnsi="Garamond"/>
          <w:sz w:val="24"/>
          <w:szCs w:val="24"/>
        </w:rPr>
        <w:t xml:space="preserve"> è stata </w:t>
      </w:r>
      <w:r w:rsidR="00F93995" w:rsidRPr="00CD036F">
        <w:rPr>
          <w:rFonts w:ascii="Garamond" w:hAnsi="Garamond"/>
          <w:sz w:val="24"/>
          <w:szCs w:val="24"/>
        </w:rPr>
        <w:t>avviata</w:t>
      </w:r>
      <w:r w:rsidRPr="00CD036F">
        <w:rPr>
          <w:rFonts w:ascii="Garamond" w:hAnsi="Garamond"/>
          <w:sz w:val="24"/>
          <w:szCs w:val="24"/>
        </w:rPr>
        <w:t xml:space="preserve"> nel 2004</w:t>
      </w:r>
      <w:r w:rsidR="00F93995" w:rsidRPr="00CD036F">
        <w:rPr>
          <w:rFonts w:ascii="Garamond" w:hAnsi="Garamond"/>
          <w:sz w:val="24"/>
          <w:szCs w:val="24"/>
        </w:rPr>
        <w:t xml:space="preserve"> sotto gli auspici del Comitato </w:t>
      </w:r>
      <w:r w:rsidR="007A2879" w:rsidRPr="00CD036F">
        <w:rPr>
          <w:rFonts w:ascii="Garamond" w:hAnsi="Garamond"/>
          <w:sz w:val="24"/>
          <w:szCs w:val="24"/>
        </w:rPr>
        <w:t>S</w:t>
      </w:r>
      <w:r w:rsidR="00F93995" w:rsidRPr="00CD036F">
        <w:rPr>
          <w:rFonts w:ascii="Garamond" w:hAnsi="Garamond"/>
          <w:sz w:val="24"/>
          <w:szCs w:val="24"/>
        </w:rPr>
        <w:t>cientifico per le</w:t>
      </w:r>
      <w:r w:rsidR="00BC0DE4" w:rsidRPr="00CD036F">
        <w:rPr>
          <w:rFonts w:ascii="Garamond" w:hAnsi="Garamond"/>
          <w:sz w:val="24"/>
          <w:szCs w:val="24"/>
        </w:rPr>
        <w:t xml:space="preserve"> </w:t>
      </w:r>
      <w:r w:rsidR="007A2879" w:rsidRPr="00CD036F">
        <w:rPr>
          <w:rFonts w:ascii="Garamond" w:hAnsi="Garamond"/>
          <w:sz w:val="24"/>
          <w:szCs w:val="24"/>
        </w:rPr>
        <w:t>C</w:t>
      </w:r>
      <w:r w:rsidR="00BC0DE4" w:rsidRPr="00CD036F">
        <w:rPr>
          <w:rFonts w:ascii="Garamond" w:hAnsi="Garamond"/>
          <w:sz w:val="24"/>
          <w:szCs w:val="24"/>
        </w:rPr>
        <w:t xml:space="preserve">ommemorazioni </w:t>
      </w:r>
      <w:r w:rsidR="00F93995" w:rsidRPr="00CD036F">
        <w:rPr>
          <w:rFonts w:ascii="Garamond" w:hAnsi="Garamond"/>
          <w:sz w:val="24"/>
          <w:szCs w:val="24"/>
        </w:rPr>
        <w:t>de</w:t>
      </w:r>
      <w:r w:rsidR="00BC0DE4" w:rsidRPr="00CD036F">
        <w:rPr>
          <w:rFonts w:ascii="Garamond" w:hAnsi="Garamond"/>
          <w:sz w:val="24"/>
          <w:szCs w:val="24"/>
        </w:rPr>
        <w:t xml:space="preserve">l Centenario della </w:t>
      </w:r>
      <w:r w:rsidR="007A2879" w:rsidRPr="00CD036F">
        <w:rPr>
          <w:rFonts w:ascii="Garamond" w:hAnsi="Garamond"/>
          <w:sz w:val="24"/>
          <w:szCs w:val="24"/>
        </w:rPr>
        <w:t>M</w:t>
      </w:r>
      <w:r w:rsidR="00BC0DE4" w:rsidRPr="00CD036F">
        <w:rPr>
          <w:rFonts w:ascii="Garamond" w:hAnsi="Garamond"/>
          <w:sz w:val="24"/>
          <w:szCs w:val="24"/>
        </w:rPr>
        <w:t>orte</w:t>
      </w:r>
      <w:r w:rsidR="00810792">
        <w:rPr>
          <w:rFonts w:ascii="Garamond" w:hAnsi="Garamond"/>
          <w:sz w:val="24"/>
          <w:szCs w:val="24"/>
        </w:rPr>
        <w:t xml:space="preserve"> di Labriola</w:t>
      </w:r>
      <w:r w:rsidRPr="00CD036F">
        <w:rPr>
          <w:rFonts w:ascii="Garamond" w:hAnsi="Garamond"/>
          <w:sz w:val="24"/>
          <w:szCs w:val="24"/>
        </w:rPr>
        <w:t>.</w:t>
      </w:r>
      <w:r w:rsidR="00F93995" w:rsidRPr="00CD036F">
        <w:rPr>
          <w:rFonts w:ascii="Garamond" w:hAnsi="Garamond"/>
          <w:sz w:val="24"/>
          <w:szCs w:val="24"/>
        </w:rPr>
        <w:t xml:space="preserve"> Tra gli eventi istituzionali e i momenti di studio</w:t>
      </w:r>
      <w:r w:rsidRPr="00CD036F">
        <w:rPr>
          <w:rFonts w:ascii="Garamond" w:hAnsi="Garamond"/>
          <w:sz w:val="24"/>
          <w:szCs w:val="24"/>
        </w:rPr>
        <w:t xml:space="preserve"> </w:t>
      </w:r>
      <w:r w:rsidR="007A2879" w:rsidRPr="00CD036F">
        <w:rPr>
          <w:rFonts w:ascii="Garamond" w:hAnsi="Garamond"/>
          <w:sz w:val="24"/>
          <w:szCs w:val="24"/>
        </w:rPr>
        <w:t xml:space="preserve">allora organizzati </w:t>
      </w:r>
      <w:r w:rsidR="00F93995" w:rsidRPr="00CD036F">
        <w:rPr>
          <w:rFonts w:ascii="Garamond" w:hAnsi="Garamond"/>
          <w:sz w:val="24"/>
          <w:szCs w:val="24"/>
        </w:rPr>
        <w:t xml:space="preserve">un rilievo di prim’ordine </w:t>
      </w:r>
      <w:r w:rsidR="007A2879" w:rsidRPr="00CD036F">
        <w:rPr>
          <w:rFonts w:ascii="Garamond" w:hAnsi="Garamond"/>
          <w:sz w:val="24"/>
          <w:szCs w:val="24"/>
        </w:rPr>
        <w:t>ebbe</w:t>
      </w:r>
      <w:r w:rsidR="00F93995" w:rsidRPr="00CD036F">
        <w:rPr>
          <w:rFonts w:ascii="Garamond" w:hAnsi="Garamond"/>
          <w:sz w:val="24"/>
          <w:szCs w:val="24"/>
        </w:rPr>
        <w:t xml:space="preserve"> </w:t>
      </w:r>
      <w:r w:rsidR="00F93995" w:rsidRPr="00CD036F">
        <w:rPr>
          <w:rFonts w:ascii="Garamond" w:hAnsi="Garamond"/>
          <w:iCs/>
          <w:sz w:val="24"/>
          <w:szCs w:val="24"/>
        </w:rPr>
        <w:t xml:space="preserve">il Convegno </w:t>
      </w:r>
      <w:r w:rsidR="00F93995" w:rsidRPr="00CD036F">
        <w:rPr>
          <w:rFonts w:ascii="Garamond" w:hAnsi="Garamond"/>
          <w:sz w:val="24"/>
          <w:szCs w:val="24"/>
        </w:rPr>
        <w:t xml:space="preserve">di Bologna del 10, 11 e 12 giugno, </w:t>
      </w:r>
      <w:r w:rsidR="00F93995" w:rsidRPr="00CD036F">
        <w:rPr>
          <w:rFonts w:ascii="Garamond" w:hAnsi="Garamond"/>
          <w:iCs/>
          <w:sz w:val="24"/>
          <w:szCs w:val="24"/>
        </w:rPr>
        <w:t>coordinato da</w:t>
      </w:r>
      <w:r w:rsidR="007A2879" w:rsidRPr="00CD036F">
        <w:rPr>
          <w:rFonts w:ascii="Garamond" w:hAnsi="Garamond"/>
          <w:iCs/>
          <w:sz w:val="24"/>
          <w:szCs w:val="24"/>
        </w:rPr>
        <w:t>l Prof.</w:t>
      </w:r>
      <w:r w:rsidR="00F93995" w:rsidRPr="00CD036F">
        <w:rPr>
          <w:rFonts w:ascii="Garamond" w:hAnsi="Garamond"/>
          <w:iCs/>
          <w:sz w:val="24"/>
          <w:szCs w:val="24"/>
        </w:rPr>
        <w:t xml:space="preserve"> Alberto Burgio</w:t>
      </w:r>
      <w:r w:rsidR="00F93995" w:rsidRPr="00CD036F">
        <w:rPr>
          <w:rFonts w:ascii="Garamond" w:hAnsi="Garamond"/>
          <w:sz w:val="24"/>
          <w:szCs w:val="24"/>
        </w:rPr>
        <w:t xml:space="preserve"> e promosso dal Dipartimento di Filosofia della stessa Università in collaborazione con la Società Napoletana di Storia Patria, la Scuola Normale Superiore di Pisa, l’Istituto </w:t>
      </w:r>
      <w:r w:rsidR="00F93995" w:rsidRPr="00CD036F">
        <w:rPr>
          <w:rFonts w:ascii="Garamond" w:hAnsi="Garamond"/>
          <w:iCs/>
          <w:sz w:val="24"/>
          <w:szCs w:val="24"/>
        </w:rPr>
        <w:t xml:space="preserve">Italiano per gli Studi Filosofici e la Società Italiana di Storia della Filosofia. </w:t>
      </w:r>
      <w:r w:rsidR="007A2879" w:rsidRPr="00CD036F">
        <w:rPr>
          <w:rFonts w:ascii="Garamond" w:hAnsi="Garamond"/>
          <w:iCs/>
          <w:sz w:val="24"/>
          <w:szCs w:val="24"/>
        </w:rPr>
        <w:t xml:space="preserve">Il monumentale </w:t>
      </w:r>
      <w:r w:rsidR="007A2879" w:rsidRPr="00CD036F">
        <w:rPr>
          <w:rFonts w:ascii="Garamond" w:hAnsi="Garamond"/>
          <w:i/>
          <w:iCs/>
          <w:sz w:val="24"/>
          <w:szCs w:val="24"/>
        </w:rPr>
        <w:t>Carteggio</w:t>
      </w:r>
      <w:r w:rsidR="007A2879" w:rsidRPr="00CD036F">
        <w:rPr>
          <w:rFonts w:ascii="Garamond" w:hAnsi="Garamond"/>
          <w:iCs/>
          <w:sz w:val="24"/>
          <w:szCs w:val="24"/>
        </w:rPr>
        <w:t xml:space="preserve"> in cinque volumi, a cura di Stefano </w:t>
      </w:r>
      <w:proofErr w:type="spellStart"/>
      <w:r w:rsidR="007A2879" w:rsidRPr="00CD036F">
        <w:rPr>
          <w:rFonts w:ascii="Garamond" w:hAnsi="Garamond"/>
          <w:iCs/>
          <w:sz w:val="24"/>
          <w:szCs w:val="24"/>
        </w:rPr>
        <w:t>Miccolis</w:t>
      </w:r>
      <w:proofErr w:type="spellEnd"/>
      <w:r w:rsidR="007A2879" w:rsidRPr="00CD036F">
        <w:rPr>
          <w:rFonts w:ascii="Garamond" w:hAnsi="Garamond"/>
          <w:iCs/>
          <w:sz w:val="24"/>
          <w:szCs w:val="24"/>
        </w:rPr>
        <w:t xml:space="preserve">, </w:t>
      </w:r>
      <w:r w:rsidR="003E1514">
        <w:rPr>
          <w:rFonts w:ascii="Garamond" w:hAnsi="Garamond"/>
          <w:iCs/>
          <w:sz w:val="24"/>
          <w:szCs w:val="24"/>
        </w:rPr>
        <w:t>approntato sulla base del</w:t>
      </w:r>
      <w:r w:rsidR="00CD036F" w:rsidRPr="00CD036F">
        <w:rPr>
          <w:rFonts w:ascii="Garamond" w:hAnsi="Garamond"/>
          <w:sz w:val="24"/>
          <w:szCs w:val="24"/>
        </w:rPr>
        <w:t xml:space="preserve">le </w:t>
      </w:r>
      <w:r w:rsidR="00CD036F" w:rsidRPr="00CD036F">
        <w:rPr>
          <w:rFonts w:ascii="Garamond" w:hAnsi="Garamond"/>
          <w:i/>
          <w:sz w:val="24"/>
          <w:szCs w:val="24"/>
        </w:rPr>
        <w:t>Carte Labriola</w:t>
      </w:r>
      <w:r w:rsidR="00CD036F" w:rsidRPr="00CD036F">
        <w:rPr>
          <w:rFonts w:ascii="Garamond" w:hAnsi="Garamond"/>
          <w:sz w:val="24"/>
          <w:szCs w:val="24"/>
        </w:rPr>
        <w:t xml:space="preserve"> </w:t>
      </w:r>
      <w:r w:rsidR="003E1514">
        <w:rPr>
          <w:rFonts w:ascii="Garamond" w:hAnsi="Garamond"/>
          <w:sz w:val="24"/>
          <w:szCs w:val="24"/>
        </w:rPr>
        <w:t>(</w:t>
      </w:r>
      <w:r w:rsidR="00CD036F" w:rsidRPr="00CD036F">
        <w:rPr>
          <w:rFonts w:ascii="Garamond" w:hAnsi="Garamond"/>
          <w:sz w:val="24"/>
          <w:szCs w:val="24"/>
        </w:rPr>
        <w:t>Fondo Dal Pane</w:t>
      </w:r>
      <w:r w:rsidR="003E1514">
        <w:rPr>
          <w:rFonts w:ascii="Garamond" w:hAnsi="Garamond"/>
          <w:sz w:val="24"/>
          <w:szCs w:val="24"/>
        </w:rPr>
        <w:t>)</w:t>
      </w:r>
      <w:r w:rsidR="00CD036F" w:rsidRPr="00CD036F">
        <w:rPr>
          <w:rFonts w:ascii="Garamond" w:hAnsi="Garamond"/>
          <w:sz w:val="24"/>
          <w:szCs w:val="24"/>
        </w:rPr>
        <w:t xml:space="preserve"> </w:t>
      </w:r>
      <w:r w:rsidR="003E1514">
        <w:rPr>
          <w:rFonts w:ascii="Garamond" w:hAnsi="Garamond"/>
          <w:sz w:val="24"/>
          <w:szCs w:val="24"/>
        </w:rPr>
        <w:t>rese disponibili</w:t>
      </w:r>
      <w:r w:rsidR="00CD036F" w:rsidRPr="00CD036F">
        <w:rPr>
          <w:rFonts w:ascii="Garamond" w:hAnsi="Garamond"/>
          <w:sz w:val="24"/>
          <w:szCs w:val="24"/>
        </w:rPr>
        <w:t xml:space="preserve"> </w:t>
      </w:r>
      <w:r w:rsidR="003E1514">
        <w:rPr>
          <w:rFonts w:ascii="Garamond" w:hAnsi="Garamond"/>
          <w:sz w:val="24"/>
          <w:szCs w:val="24"/>
        </w:rPr>
        <w:t>dal</w:t>
      </w:r>
      <w:r w:rsidR="00CD036F" w:rsidRPr="00CD036F">
        <w:rPr>
          <w:rFonts w:ascii="Garamond" w:hAnsi="Garamond"/>
          <w:sz w:val="24"/>
          <w:szCs w:val="24"/>
        </w:rPr>
        <w:t xml:space="preserve">la «Società Napoletana di Storia Patria», </w:t>
      </w:r>
      <w:r w:rsidR="007A2879" w:rsidRPr="00CD036F">
        <w:rPr>
          <w:rFonts w:ascii="Garamond" w:hAnsi="Garamond"/>
          <w:iCs/>
          <w:sz w:val="24"/>
          <w:szCs w:val="24"/>
        </w:rPr>
        <w:t xml:space="preserve">ha rappresentato l’abbrivio </w:t>
      </w:r>
      <w:r w:rsidR="003E1514">
        <w:rPr>
          <w:rFonts w:ascii="Garamond" w:hAnsi="Garamond"/>
          <w:iCs/>
          <w:sz w:val="24"/>
          <w:szCs w:val="24"/>
        </w:rPr>
        <w:t>dell’Edizione</w:t>
      </w:r>
      <w:r w:rsidR="00CD036F" w:rsidRPr="00CD036F">
        <w:rPr>
          <w:rFonts w:ascii="Garamond" w:hAnsi="Garamond"/>
          <w:iCs/>
          <w:sz w:val="24"/>
          <w:szCs w:val="24"/>
        </w:rPr>
        <w:t xml:space="preserve"> </w:t>
      </w:r>
      <w:r w:rsidR="00E31038">
        <w:rPr>
          <w:rFonts w:ascii="Garamond" w:hAnsi="Garamond"/>
          <w:iCs/>
          <w:sz w:val="24"/>
          <w:szCs w:val="24"/>
        </w:rPr>
        <w:t>stessa</w:t>
      </w:r>
      <w:r w:rsidR="00CD036F" w:rsidRPr="00CD036F">
        <w:rPr>
          <w:rFonts w:ascii="Garamond" w:hAnsi="Garamond"/>
          <w:iCs/>
          <w:sz w:val="24"/>
          <w:szCs w:val="24"/>
        </w:rPr>
        <w:t>.</w:t>
      </w:r>
      <w:r w:rsidR="00B62B7C">
        <w:rPr>
          <w:rFonts w:ascii="Garamond" w:hAnsi="Garamond"/>
          <w:iCs/>
          <w:sz w:val="24"/>
          <w:szCs w:val="24"/>
        </w:rPr>
        <w:t xml:space="preserve"> Sotto gli auspici del Parlamento della Repubblica,</w:t>
      </w:r>
      <w:r w:rsidR="00CD036F" w:rsidRPr="00CD036F">
        <w:rPr>
          <w:rFonts w:ascii="Garamond" w:hAnsi="Garamond"/>
          <w:iCs/>
          <w:sz w:val="24"/>
          <w:szCs w:val="24"/>
        </w:rPr>
        <w:t xml:space="preserve"> </w:t>
      </w:r>
      <w:r w:rsidR="00B62B7C">
        <w:rPr>
          <w:rFonts w:ascii="Garamond" w:hAnsi="Garamond"/>
          <w:sz w:val="24"/>
          <w:szCs w:val="24"/>
        </w:rPr>
        <w:t>n</w:t>
      </w:r>
      <w:r w:rsidR="00BC0DE4" w:rsidRPr="00CD036F">
        <w:rPr>
          <w:rFonts w:ascii="Garamond" w:hAnsi="Garamond"/>
          <w:sz w:val="24"/>
          <w:szCs w:val="24"/>
        </w:rPr>
        <w:t>el 2012 è andato in stampa</w:t>
      </w:r>
      <w:r w:rsidR="00CD036F" w:rsidRPr="00CD036F">
        <w:rPr>
          <w:rFonts w:ascii="Garamond" w:hAnsi="Garamond"/>
          <w:sz w:val="24"/>
          <w:szCs w:val="24"/>
        </w:rPr>
        <w:t xml:space="preserve"> il volume</w:t>
      </w:r>
      <w:r w:rsidR="00BC0DE4" w:rsidRPr="00CD036F">
        <w:rPr>
          <w:rFonts w:ascii="Garamond" w:hAnsi="Garamond"/>
          <w:sz w:val="24"/>
          <w:szCs w:val="24"/>
        </w:rPr>
        <w:t xml:space="preserve"> </w:t>
      </w:r>
      <w:r w:rsidR="00BC0DE4" w:rsidRPr="00CD036F">
        <w:rPr>
          <w:rFonts w:ascii="Garamond" w:hAnsi="Garamond"/>
          <w:i/>
          <w:sz w:val="24"/>
          <w:szCs w:val="24"/>
        </w:rPr>
        <w:t xml:space="preserve">Da un secolo all’altro 1897-1903 </w:t>
      </w:r>
      <w:r w:rsidR="00BC0DE4" w:rsidRPr="00CD036F">
        <w:rPr>
          <w:rFonts w:ascii="Garamond" w:hAnsi="Garamond"/>
          <w:sz w:val="24"/>
          <w:szCs w:val="24"/>
        </w:rPr>
        <w:t xml:space="preserve">(XI), a cura di Stefano </w:t>
      </w:r>
      <w:proofErr w:type="spellStart"/>
      <w:r w:rsidR="00BC0DE4" w:rsidRPr="00CD036F">
        <w:rPr>
          <w:rFonts w:ascii="Garamond" w:hAnsi="Garamond"/>
          <w:sz w:val="24"/>
          <w:szCs w:val="24"/>
        </w:rPr>
        <w:t>Miccolis</w:t>
      </w:r>
      <w:proofErr w:type="spellEnd"/>
      <w:r w:rsidR="00BC0DE4" w:rsidRPr="00CD036F">
        <w:rPr>
          <w:rFonts w:ascii="Garamond" w:hAnsi="Garamond"/>
          <w:sz w:val="24"/>
          <w:szCs w:val="24"/>
        </w:rPr>
        <w:t xml:space="preserve"> e Alessandro </w:t>
      </w:r>
      <w:proofErr w:type="spellStart"/>
      <w:r w:rsidR="00BC0DE4" w:rsidRPr="00CD036F">
        <w:rPr>
          <w:rFonts w:ascii="Garamond" w:hAnsi="Garamond"/>
          <w:sz w:val="24"/>
          <w:szCs w:val="24"/>
        </w:rPr>
        <w:t>Savorelli</w:t>
      </w:r>
      <w:proofErr w:type="spellEnd"/>
      <w:r w:rsidR="003E1514">
        <w:rPr>
          <w:rFonts w:ascii="Garamond" w:hAnsi="Garamond"/>
          <w:sz w:val="24"/>
          <w:szCs w:val="24"/>
        </w:rPr>
        <w:t>;</w:t>
      </w:r>
      <w:r w:rsidR="00BC0DE4" w:rsidRPr="00CD036F">
        <w:rPr>
          <w:rFonts w:ascii="Garamond" w:hAnsi="Garamond"/>
          <w:sz w:val="24"/>
          <w:szCs w:val="24"/>
        </w:rPr>
        <w:t xml:space="preserve"> nel 2015 è stato pubblicato </w:t>
      </w:r>
      <w:r w:rsidR="00BC0DE4" w:rsidRPr="00CD036F">
        <w:rPr>
          <w:rFonts w:ascii="Garamond" w:hAnsi="Garamond"/>
          <w:i/>
          <w:sz w:val="24"/>
          <w:szCs w:val="24"/>
        </w:rPr>
        <w:t xml:space="preserve">Tra </w:t>
      </w:r>
      <w:proofErr w:type="spellStart"/>
      <w:r w:rsidR="00BC0DE4" w:rsidRPr="00CD036F">
        <w:rPr>
          <w:rFonts w:ascii="Garamond" w:hAnsi="Garamond"/>
          <w:i/>
          <w:sz w:val="24"/>
          <w:szCs w:val="24"/>
        </w:rPr>
        <w:t>Hegel</w:t>
      </w:r>
      <w:proofErr w:type="spellEnd"/>
      <w:r w:rsidR="00BC0DE4" w:rsidRPr="00CD036F">
        <w:rPr>
          <w:rFonts w:ascii="Garamond" w:hAnsi="Garamond"/>
          <w:i/>
          <w:sz w:val="24"/>
          <w:szCs w:val="24"/>
        </w:rPr>
        <w:t xml:space="preserve"> e Spinoza. Scritti 1863-1868 </w:t>
      </w:r>
      <w:r w:rsidR="00BC0DE4" w:rsidRPr="00CD036F">
        <w:rPr>
          <w:rFonts w:ascii="Garamond" w:hAnsi="Garamond"/>
          <w:sz w:val="24"/>
          <w:szCs w:val="24"/>
        </w:rPr>
        <w:t xml:space="preserve">(I), a cura di Alessandro </w:t>
      </w:r>
      <w:proofErr w:type="spellStart"/>
      <w:r w:rsidR="00BC0DE4" w:rsidRPr="00CD036F">
        <w:rPr>
          <w:rFonts w:ascii="Garamond" w:hAnsi="Garamond"/>
          <w:sz w:val="24"/>
          <w:szCs w:val="24"/>
        </w:rPr>
        <w:t>Savorelli</w:t>
      </w:r>
      <w:proofErr w:type="spellEnd"/>
      <w:r w:rsidR="00BC0DE4" w:rsidRPr="00CD036F">
        <w:rPr>
          <w:rFonts w:ascii="Garamond" w:hAnsi="Garamond"/>
          <w:sz w:val="24"/>
          <w:szCs w:val="24"/>
        </w:rPr>
        <w:t xml:space="preserve"> e Aldo </w:t>
      </w:r>
      <w:proofErr w:type="spellStart"/>
      <w:r w:rsidR="00BC0DE4" w:rsidRPr="00CD036F">
        <w:rPr>
          <w:rFonts w:ascii="Garamond" w:hAnsi="Garamond"/>
          <w:sz w:val="24"/>
          <w:szCs w:val="24"/>
        </w:rPr>
        <w:t>Zanardo</w:t>
      </w:r>
      <w:proofErr w:type="spellEnd"/>
      <w:r w:rsidR="003E1514">
        <w:rPr>
          <w:rFonts w:ascii="Garamond" w:hAnsi="Garamond"/>
          <w:sz w:val="24"/>
          <w:szCs w:val="24"/>
        </w:rPr>
        <w:t>;</w:t>
      </w:r>
      <w:r w:rsidR="00CD036F" w:rsidRPr="00CD036F">
        <w:rPr>
          <w:rFonts w:ascii="Garamond" w:hAnsi="Garamond"/>
          <w:sz w:val="24"/>
          <w:szCs w:val="24"/>
        </w:rPr>
        <w:t xml:space="preserve"> nel 2018 è apparso </w:t>
      </w:r>
      <w:r w:rsidR="00CD036F" w:rsidRPr="00CD036F">
        <w:rPr>
          <w:rFonts w:ascii="Garamond" w:hAnsi="Garamond"/>
          <w:i/>
          <w:sz w:val="24"/>
          <w:szCs w:val="24"/>
        </w:rPr>
        <w:t>I problemi della filosofia della storia 1887. Recensioni 1870-1896</w:t>
      </w:r>
      <w:r w:rsidR="00CD036F" w:rsidRPr="00CD036F">
        <w:rPr>
          <w:rFonts w:ascii="Garamond" w:hAnsi="Garamond"/>
          <w:sz w:val="24"/>
          <w:szCs w:val="24"/>
        </w:rPr>
        <w:t xml:space="preserve"> (V), a cura di Giuseppe Cacciatore e Maurizio Martirano.</w:t>
      </w:r>
      <w:r w:rsidR="00BC0DE4" w:rsidRPr="00CD036F">
        <w:rPr>
          <w:rFonts w:ascii="Garamond" w:hAnsi="Garamond"/>
          <w:sz w:val="24"/>
          <w:szCs w:val="24"/>
        </w:rPr>
        <w:t xml:space="preserve"> Tra </w:t>
      </w:r>
      <w:r w:rsidR="003E1514">
        <w:rPr>
          <w:rFonts w:ascii="Garamond" w:hAnsi="Garamond"/>
          <w:sz w:val="24"/>
          <w:szCs w:val="24"/>
        </w:rPr>
        <w:t>quelli in programma</w:t>
      </w:r>
      <w:r w:rsidR="00BC0DE4" w:rsidRPr="00CD036F">
        <w:rPr>
          <w:rFonts w:ascii="Garamond" w:hAnsi="Garamond"/>
          <w:sz w:val="24"/>
          <w:szCs w:val="24"/>
        </w:rPr>
        <w:t xml:space="preserve">, è già apprestato il volume con i saggi di pedagogia e di politica scolastica (IV), a cura di Nicola Siciliani De </w:t>
      </w:r>
      <w:proofErr w:type="spellStart"/>
      <w:r w:rsidR="00BC0DE4" w:rsidRPr="00CD036F">
        <w:rPr>
          <w:rFonts w:ascii="Garamond" w:hAnsi="Garamond"/>
          <w:sz w:val="24"/>
          <w:szCs w:val="24"/>
        </w:rPr>
        <w:t>Cumis</w:t>
      </w:r>
      <w:proofErr w:type="spellEnd"/>
      <w:r w:rsidR="00BC0DE4" w:rsidRPr="00CD036F">
        <w:rPr>
          <w:rFonts w:ascii="Garamond" w:hAnsi="Garamond"/>
          <w:sz w:val="24"/>
          <w:szCs w:val="24"/>
        </w:rPr>
        <w:t xml:space="preserve"> ed Elisa Medolla, mentre sono in corso i lavori per approntare gli scritti sul determinismo (III), i primi due saggi sul materialismo storico (VIII-IX), gli appunti di filosofia della storia (XII), in cui sono raccolti testi esemplari, biografie, e temi ripetuti più volte a lezione.</w:t>
      </w:r>
    </w:p>
    <w:p w:rsidR="0004030B" w:rsidRDefault="001F38D3" w:rsidP="0004030B">
      <w:pPr>
        <w:spacing w:line="276" w:lineRule="auto"/>
        <w:ind w:firstLine="708"/>
        <w:jc w:val="both"/>
        <w:rPr>
          <w:rFonts w:ascii="Garamond" w:hAnsi="Garamond"/>
          <w:color w:val="000000" w:themeColor="text1"/>
        </w:rPr>
      </w:pPr>
      <w:r w:rsidRPr="0004030B">
        <w:rPr>
          <w:rFonts w:ascii="Garamond" w:hAnsi="Garamond"/>
          <w:iCs/>
        </w:rPr>
        <w:t xml:space="preserve">L’Edizione ha dato avvio a una consistente ripresa degli studi su Labriola intesi a metterne a fuoco il rilievo nella storia del marxismo europeo e per la tradizione della filosofia italiana del Novecento. </w:t>
      </w:r>
      <w:r w:rsidR="001C294F" w:rsidRPr="0004030B">
        <w:rPr>
          <w:rFonts w:ascii="Garamond" w:hAnsi="Garamond"/>
          <w:iCs/>
        </w:rPr>
        <w:t>La storiografia specialistica del secondo dopoguerra, sul solco de</w:t>
      </w:r>
      <w:r w:rsidR="00F0602C">
        <w:rPr>
          <w:rFonts w:ascii="Garamond" w:hAnsi="Garamond"/>
          <w:iCs/>
        </w:rPr>
        <w:t>lle ricerche</w:t>
      </w:r>
      <w:r w:rsidR="001C294F" w:rsidRPr="0004030B">
        <w:rPr>
          <w:rFonts w:ascii="Garamond" w:hAnsi="Garamond"/>
          <w:iCs/>
        </w:rPr>
        <w:t xml:space="preserve"> di Eugenio </w:t>
      </w:r>
      <w:proofErr w:type="spellStart"/>
      <w:r w:rsidR="001C294F" w:rsidRPr="0004030B">
        <w:rPr>
          <w:rFonts w:ascii="Garamond" w:hAnsi="Garamond"/>
          <w:iCs/>
        </w:rPr>
        <w:t>Garin</w:t>
      </w:r>
      <w:proofErr w:type="spellEnd"/>
      <w:r w:rsidR="001C294F" w:rsidRPr="0004030B">
        <w:rPr>
          <w:rFonts w:ascii="Garamond" w:hAnsi="Garamond"/>
          <w:iCs/>
        </w:rPr>
        <w:t>, di Nicola Badaloni, di Cesare Luporini e di altri aveva in</w:t>
      </w:r>
      <w:r w:rsidR="0004030B">
        <w:rPr>
          <w:rFonts w:ascii="Garamond" w:hAnsi="Garamond"/>
          <w:iCs/>
        </w:rPr>
        <w:t xml:space="preserve"> parte</w:t>
      </w:r>
      <w:r w:rsidR="001C294F" w:rsidRPr="0004030B">
        <w:rPr>
          <w:rFonts w:ascii="Garamond" w:hAnsi="Garamond"/>
          <w:iCs/>
        </w:rPr>
        <w:t xml:space="preserve"> corretto </w:t>
      </w:r>
      <w:r w:rsidR="0004030B">
        <w:rPr>
          <w:rFonts w:ascii="Garamond" w:hAnsi="Garamond"/>
          <w:iCs/>
        </w:rPr>
        <w:t>l</w:t>
      </w:r>
      <w:r w:rsidR="001C294F" w:rsidRPr="0004030B">
        <w:rPr>
          <w:rFonts w:ascii="Garamond" w:hAnsi="Garamond"/>
          <w:iCs/>
        </w:rPr>
        <w:t>a rimozione</w:t>
      </w:r>
      <w:r w:rsidR="0004030B">
        <w:rPr>
          <w:rFonts w:ascii="Garamond" w:hAnsi="Garamond"/>
          <w:iCs/>
        </w:rPr>
        <w:t xml:space="preserve"> del pensiero </w:t>
      </w:r>
      <w:proofErr w:type="spellStart"/>
      <w:r w:rsidR="0004030B">
        <w:rPr>
          <w:rFonts w:ascii="Garamond" w:hAnsi="Garamond"/>
          <w:iCs/>
        </w:rPr>
        <w:t>labrioliano</w:t>
      </w:r>
      <w:proofErr w:type="spellEnd"/>
      <w:r w:rsidR="0004030B">
        <w:rPr>
          <w:rFonts w:ascii="Garamond" w:hAnsi="Garamond"/>
          <w:iCs/>
        </w:rPr>
        <w:t xml:space="preserve"> voluta da Giovanni Gentile e il ridimensionamento della sua incidenza sul marxismo filosofico del Novecento</w:t>
      </w:r>
      <w:r w:rsidR="00C91396">
        <w:rPr>
          <w:rFonts w:ascii="Garamond" w:hAnsi="Garamond"/>
          <w:iCs/>
        </w:rPr>
        <w:t xml:space="preserve"> </w:t>
      </w:r>
      <w:r w:rsidR="00415418">
        <w:rPr>
          <w:rFonts w:ascii="Garamond" w:hAnsi="Garamond"/>
          <w:iCs/>
        </w:rPr>
        <w:t>dichiarato</w:t>
      </w:r>
      <w:r w:rsidR="0004030B">
        <w:rPr>
          <w:rFonts w:ascii="Garamond" w:hAnsi="Garamond"/>
          <w:iCs/>
        </w:rPr>
        <w:t xml:space="preserve"> da Benedetto Croce</w:t>
      </w:r>
      <w:r w:rsidR="001C294F" w:rsidRPr="0004030B">
        <w:rPr>
          <w:rFonts w:ascii="Garamond" w:hAnsi="Garamond"/>
          <w:iCs/>
        </w:rPr>
        <w:t xml:space="preserve">. </w:t>
      </w:r>
      <w:r w:rsidR="00C91396">
        <w:rPr>
          <w:rFonts w:ascii="Garamond" w:hAnsi="Garamond"/>
          <w:iCs/>
        </w:rPr>
        <w:t>Gentile</w:t>
      </w:r>
      <w:r w:rsidR="000C11D0">
        <w:rPr>
          <w:rFonts w:ascii="Garamond" w:hAnsi="Garamond"/>
          <w:iCs/>
        </w:rPr>
        <w:t xml:space="preserve">, dopo averne discusso criticamente i risultati nella </w:t>
      </w:r>
      <w:r w:rsidR="000C11D0" w:rsidRPr="000C11D0">
        <w:rPr>
          <w:rFonts w:ascii="Garamond" w:hAnsi="Garamond"/>
          <w:i/>
          <w:iCs/>
        </w:rPr>
        <w:t xml:space="preserve">Filosofia di </w:t>
      </w:r>
      <w:proofErr w:type="spellStart"/>
      <w:r w:rsidR="000C11D0" w:rsidRPr="000C11D0">
        <w:rPr>
          <w:rFonts w:ascii="Garamond" w:hAnsi="Garamond"/>
          <w:i/>
          <w:iCs/>
        </w:rPr>
        <w:t>Marx</w:t>
      </w:r>
      <w:proofErr w:type="spellEnd"/>
      <w:r w:rsidR="000C11D0">
        <w:rPr>
          <w:rFonts w:ascii="Garamond" w:hAnsi="Garamond"/>
          <w:iCs/>
        </w:rPr>
        <w:t xml:space="preserve"> (1899)</w:t>
      </w:r>
      <w:r w:rsidR="00415418">
        <w:rPr>
          <w:rFonts w:ascii="Garamond" w:hAnsi="Garamond"/>
          <w:iCs/>
        </w:rPr>
        <w:t>,</w:t>
      </w:r>
      <w:r w:rsidR="001C294F" w:rsidRPr="0004030B">
        <w:rPr>
          <w:rFonts w:ascii="Garamond" w:hAnsi="Garamond"/>
          <w:iCs/>
        </w:rPr>
        <w:t xml:space="preserve"> </w:t>
      </w:r>
      <w:r w:rsidR="00C91396">
        <w:rPr>
          <w:rFonts w:ascii="Garamond" w:hAnsi="Garamond"/>
          <w:iCs/>
        </w:rPr>
        <w:t>non aveva menzionato</w:t>
      </w:r>
      <w:r w:rsidR="0004030B" w:rsidRPr="0004030B">
        <w:rPr>
          <w:rFonts w:ascii="Garamond" w:hAnsi="Garamond"/>
          <w:iCs/>
        </w:rPr>
        <w:t xml:space="preserve"> l’opera</w:t>
      </w:r>
      <w:r w:rsidR="00C91396">
        <w:rPr>
          <w:rFonts w:ascii="Garamond" w:hAnsi="Garamond"/>
          <w:iCs/>
        </w:rPr>
        <w:t xml:space="preserve"> di Labriola</w:t>
      </w:r>
      <w:r w:rsidR="0004030B" w:rsidRPr="0004030B">
        <w:rPr>
          <w:rFonts w:ascii="Garamond" w:hAnsi="Garamond"/>
          <w:iCs/>
        </w:rPr>
        <w:t xml:space="preserve"> </w:t>
      </w:r>
      <w:proofErr w:type="gramStart"/>
      <w:r w:rsidR="0004030B" w:rsidRPr="0004030B">
        <w:rPr>
          <w:rFonts w:ascii="Garamond" w:hAnsi="Garamond"/>
          <w:iCs/>
        </w:rPr>
        <w:t>ne</w:t>
      </w:r>
      <w:proofErr w:type="gramEnd"/>
      <w:r w:rsidR="0004030B" w:rsidRPr="0004030B">
        <w:rPr>
          <w:rFonts w:ascii="Garamond" w:hAnsi="Garamond"/>
          <w:i/>
          <w:color w:val="000000" w:themeColor="text1"/>
        </w:rPr>
        <w:t xml:space="preserve"> Le origini della filosofia contemporanea in Italia</w:t>
      </w:r>
      <w:r w:rsidR="0004030B" w:rsidRPr="0004030B">
        <w:rPr>
          <w:rFonts w:ascii="Garamond" w:hAnsi="Garamond"/>
          <w:color w:val="000000" w:themeColor="text1"/>
        </w:rPr>
        <w:t xml:space="preserve"> (1917-23), giustificando l’esclusione in una nota de «La Critica»</w:t>
      </w:r>
      <w:r w:rsidR="00C91396">
        <w:rPr>
          <w:rFonts w:ascii="Garamond" w:hAnsi="Garamond"/>
          <w:color w:val="000000" w:themeColor="text1"/>
        </w:rPr>
        <w:t>.</w:t>
      </w:r>
      <w:r w:rsidR="0004030B" w:rsidRPr="0004030B">
        <w:rPr>
          <w:rFonts w:ascii="Garamond" w:hAnsi="Garamond"/>
        </w:rPr>
        <w:t xml:space="preserve"> </w:t>
      </w:r>
      <w:r w:rsidR="00C91396">
        <w:rPr>
          <w:rFonts w:ascii="Garamond" w:hAnsi="Garamond"/>
        </w:rPr>
        <w:t>P</w:t>
      </w:r>
      <w:r w:rsidR="0004030B" w:rsidRPr="0004030B">
        <w:rPr>
          <w:rFonts w:ascii="Garamond" w:hAnsi="Garamond"/>
        </w:rPr>
        <w:t xml:space="preserve">oiché – </w:t>
      </w:r>
      <w:r w:rsidR="00C91396">
        <w:rPr>
          <w:rFonts w:ascii="Garamond" w:hAnsi="Garamond"/>
        </w:rPr>
        <w:t>vi si legge</w:t>
      </w:r>
      <w:r w:rsidR="0004030B" w:rsidRPr="0004030B">
        <w:rPr>
          <w:rFonts w:ascii="Garamond" w:hAnsi="Garamond"/>
        </w:rPr>
        <w:t xml:space="preserve"> – «non scrivevo una storia di carattere erudito ed informativo, e </w:t>
      </w:r>
      <w:r w:rsidR="0004030B" w:rsidRPr="0004030B">
        <w:rPr>
          <w:rFonts w:ascii="Garamond" w:hAnsi="Garamond"/>
          <w:bCs/>
        </w:rPr>
        <w:t>in una</w:t>
      </w:r>
      <w:r w:rsidR="0004030B" w:rsidRPr="0004030B">
        <w:rPr>
          <w:rFonts w:ascii="Garamond" w:hAnsi="Garamond"/>
          <w:b/>
          <w:bCs/>
        </w:rPr>
        <w:t xml:space="preserve"> </w:t>
      </w:r>
      <w:r w:rsidR="0004030B" w:rsidRPr="0004030B">
        <w:rPr>
          <w:rFonts w:ascii="Garamond" w:hAnsi="Garamond"/>
        </w:rPr>
        <w:t xml:space="preserve">storia di correnti ideali, come la mia, </w:t>
      </w:r>
      <w:r w:rsidR="0004030B" w:rsidRPr="0004030B">
        <w:rPr>
          <w:rFonts w:ascii="Garamond" w:hAnsi="Garamond"/>
          <w:bCs/>
        </w:rPr>
        <w:t>il</w:t>
      </w:r>
      <w:r w:rsidR="0004030B" w:rsidRPr="0004030B">
        <w:rPr>
          <w:rFonts w:ascii="Garamond" w:hAnsi="Garamond"/>
          <w:b/>
          <w:bCs/>
        </w:rPr>
        <w:t xml:space="preserve"> </w:t>
      </w:r>
      <w:r w:rsidR="0004030B" w:rsidRPr="0004030B">
        <w:rPr>
          <w:rFonts w:ascii="Garamond" w:hAnsi="Garamond"/>
        </w:rPr>
        <w:t xml:space="preserve">Labriola, che non possedette forza logica sufficiente per organizzare sistematicamente le sue idee, ma fu piuttosto, con la sua vasta e varia cultura, il suo spirito critico e </w:t>
      </w:r>
      <w:r w:rsidR="0004030B" w:rsidRPr="0004030B">
        <w:rPr>
          <w:rFonts w:ascii="Garamond" w:hAnsi="Garamond"/>
          <w:bCs/>
        </w:rPr>
        <w:t>la</w:t>
      </w:r>
      <w:r w:rsidR="0004030B" w:rsidRPr="0004030B">
        <w:rPr>
          <w:rFonts w:ascii="Garamond" w:hAnsi="Garamond"/>
          <w:b/>
          <w:bCs/>
        </w:rPr>
        <w:t xml:space="preserve"> </w:t>
      </w:r>
      <w:r w:rsidR="0004030B" w:rsidRPr="0004030B">
        <w:rPr>
          <w:rFonts w:ascii="Garamond" w:hAnsi="Garamond"/>
        </w:rPr>
        <w:t xml:space="preserve">sua squisita sensibilità filosofica, un singolare eccitatore d’ingegni potrà esser ricordato soltanto </w:t>
      </w:r>
      <w:r w:rsidR="0004030B" w:rsidRPr="0004030B">
        <w:rPr>
          <w:rFonts w:ascii="Garamond" w:hAnsi="Garamond"/>
          <w:bCs/>
        </w:rPr>
        <w:t>a</w:t>
      </w:r>
      <w:r w:rsidR="0004030B" w:rsidRPr="0004030B">
        <w:rPr>
          <w:rFonts w:ascii="Garamond" w:hAnsi="Garamond"/>
          <w:b/>
          <w:bCs/>
        </w:rPr>
        <w:t xml:space="preserve"> </w:t>
      </w:r>
      <w:r w:rsidR="0004030B" w:rsidRPr="0004030B">
        <w:rPr>
          <w:rFonts w:ascii="Garamond" w:hAnsi="Garamond"/>
        </w:rPr>
        <w:t>proposito di scrittori più giovani, che risentirono l’influsso del suo insegnamento orale o scritto» (</w:t>
      </w:r>
      <w:r w:rsidR="0004030B" w:rsidRPr="0004030B">
        <w:rPr>
          <w:rFonts w:ascii="Garamond" w:hAnsi="Garamond"/>
          <w:smallCaps/>
        </w:rPr>
        <w:t>G. Gentile</w:t>
      </w:r>
      <w:r w:rsidR="0004030B" w:rsidRPr="0004030B">
        <w:rPr>
          <w:rFonts w:ascii="Garamond" w:hAnsi="Garamond"/>
        </w:rPr>
        <w:t xml:space="preserve">, </w:t>
      </w:r>
      <w:r w:rsidR="0004030B" w:rsidRPr="0004030B">
        <w:rPr>
          <w:rFonts w:ascii="Garamond" w:hAnsi="Garamond"/>
          <w:i/>
        </w:rPr>
        <w:t>La filosofia in Italia dopo il 1850. Epilogo</w:t>
      </w:r>
      <w:r w:rsidR="0004030B" w:rsidRPr="0004030B">
        <w:rPr>
          <w:rFonts w:ascii="Garamond" w:hAnsi="Garamond"/>
        </w:rPr>
        <w:t>, «La Critica. Rivista di Letteratura, Storia e Filosofia», 12 (1914), pp. 426-429, p. 426).</w:t>
      </w:r>
      <w:r w:rsidR="001C294F" w:rsidRPr="0004030B">
        <w:rPr>
          <w:rFonts w:ascii="Garamond" w:hAnsi="Garamond"/>
          <w:iCs/>
        </w:rPr>
        <w:t xml:space="preserve"> </w:t>
      </w:r>
      <w:r w:rsidR="00C91396">
        <w:rPr>
          <w:rFonts w:ascii="Garamond" w:hAnsi="Garamond"/>
        </w:rPr>
        <w:t>Croce,</w:t>
      </w:r>
      <w:r w:rsidR="00C91396">
        <w:rPr>
          <w:rFonts w:ascii="Garamond" w:hAnsi="Garamond"/>
          <w:iCs/>
        </w:rPr>
        <w:t xml:space="preserve"> n</w:t>
      </w:r>
      <w:r w:rsidR="0004030B">
        <w:rPr>
          <w:rFonts w:ascii="Garamond" w:hAnsi="Garamond"/>
          <w:iCs/>
        </w:rPr>
        <w:t xml:space="preserve">el saggio </w:t>
      </w:r>
      <w:r w:rsidR="0004030B" w:rsidRPr="00C60394">
        <w:rPr>
          <w:rFonts w:ascii="Garamond" w:hAnsi="Garamond"/>
          <w:i/>
        </w:rPr>
        <w:t>Come nacque e come morì il marxismo teorico</w:t>
      </w:r>
      <w:r w:rsidR="0004030B" w:rsidRPr="00C60394">
        <w:rPr>
          <w:rFonts w:ascii="Garamond" w:hAnsi="Garamond"/>
        </w:rPr>
        <w:t xml:space="preserve"> </w:t>
      </w:r>
      <w:r w:rsidR="0004030B" w:rsidRPr="00C60394">
        <w:rPr>
          <w:rFonts w:ascii="Garamond" w:hAnsi="Garamond"/>
          <w:i/>
        </w:rPr>
        <w:t>in Italia</w:t>
      </w:r>
      <w:r w:rsidR="0004030B" w:rsidRPr="00C60394">
        <w:rPr>
          <w:rFonts w:ascii="Garamond" w:hAnsi="Garamond"/>
        </w:rPr>
        <w:t xml:space="preserve"> (1937), aveva invece assegnato pieno valore filosofico al marxismo critico di Labriola, riconoscendogli un carattere irriducibile alle letture correnti. Ai suoi occhi, tuttavia, la filosofia insita nel materialismo storico si era spenta alle soglie del Novecento, quando le istanze vitali della critica del positivismo e dell’idealismo erano passate in un diverso progetto di rinnovamento degli studi. Il marxismo posteriore era per Croce </w:t>
      </w:r>
      <w:r w:rsidR="0004030B" w:rsidRPr="00C60394">
        <w:rPr>
          <w:rFonts w:ascii="Garamond" w:hAnsi="Garamond"/>
          <w:color w:val="000000" w:themeColor="text1"/>
        </w:rPr>
        <w:t>«mera propaganda per l’azione» e «semplice catechismo rivoluzionario»</w:t>
      </w:r>
      <w:r w:rsidR="00C91396">
        <w:rPr>
          <w:rFonts w:ascii="Garamond" w:hAnsi="Garamond"/>
          <w:color w:val="000000" w:themeColor="text1"/>
        </w:rPr>
        <w:t xml:space="preserve"> (</w:t>
      </w:r>
      <w:r w:rsidR="00C91396" w:rsidRPr="00C60394">
        <w:rPr>
          <w:rFonts w:ascii="Garamond" w:hAnsi="Garamond"/>
          <w:smallCaps/>
        </w:rPr>
        <w:t xml:space="preserve">B. Croce, </w:t>
      </w:r>
      <w:r w:rsidR="00C91396" w:rsidRPr="00C60394">
        <w:rPr>
          <w:rFonts w:ascii="Garamond" w:hAnsi="Garamond"/>
          <w:i/>
        </w:rPr>
        <w:t>Come nacque e come morì il marxismo teorico in Italia</w:t>
      </w:r>
      <w:r w:rsidR="00C91396" w:rsidRPr="00C60394">
        <w:rPr>
          <w:rFonts w:ascii="Garamond" w:hAnsi="Garamond"/>
        </w:rPr>
        <w:t xml:space="preserve">, in </w:t>
      </w:r>
      <w:r w:rsidR="00C91396" w:rsidRPr="00C60394">
        <w:rPr>
          <w:rFonts w:ascii="Garamond" w:hAnsi="Garamond"/>
          <w:i/>
        </w:rPr>
        <w:t>Materialismo storico ed economia marxista</w:t>
      </w:r>
      <w:r w:rsidR="00C91396" w:rsidRPr="00C60394">
        <w:rPr>
          <w:rFonts w:ascii="Garamond" w:hAnsi="Garamond"/>
        </w:rPr>
        <w:t xml:space="preserve">, a c. di M. </w:t>
      </w:r>
      <w:proofErr w:type="spellStart"/>
      <w:r w:rsidR="00C91396" w:rsidRPr="00C60394">
        <w:rPr>
          <w:rFonts w:ascii="Garamond" w:hAnsi="Garamond"/>
        </w:rPr>
        <w:t>Rascaglia</w:t>
      </w:r>
      <w:proofErr w:type="spellEnd"/>
      <w:r w:rsidR="00C91396" w:rsidRPr="00C60394">
        <w:rPr>
          <w:rFonts w:ascii="Garamond" w:hAnsi="Garamond"/>
        </w:rPr>
        <w:t xml:space="preserve"> e S. Zoppi </w:t>
      </w:r>
      <w:proofErr w:type="spellStart"/>
      <w:r w:rsidR="00C91396" w:rsidRPr="00C60394">
        <w:rPr>
          <w:rFonts w:ascii="Garamond" w:hAnsi="Garamond"/>
        </w:rPr>
        <w:t>Garampi</w:t>
      </w:r>
      <w:proofErr w:type="spellEnd"/>
      <w:r w:rsidR="00C91396" w:rsidRPr="00C60394">
        <w:rPr>
          <w:rFonts w:ascii="Garamond" w:hAnsi="Garamond"/>
        </w:rPr>
        <w:t xml:space="preserve">, nota di P. </w:t>
      </w:r>
      <w:proofErr w:type="spellStart"/>
      <w:r w:rsidR="00C91396" w:rsidRPr="00C60394">
        <w:rPr>
          <w:rFonts w:ascii="Garamond" w:hAnsi="Garamond"/>
        </w:rPr>
        <w:t>Craveri</w:t>
      </w:r>
      <w:proofErr w:type="spellEnd"/>
      <w:r w:rsidR="00C91396" w:rsidRPr="00C60394">
        <w:rPr>
          <w:rFonts w:ascii="Garamond" w:hAnsi="Garamond"/>
        </w:rPr>
        <w:t xml:space="preserve">, Napoli, </w:t>
      </w:r>
      <w:proofErr w:type="spellStart"/>
      <w:r w:rsidR="00C91396" w:rsidRPr="00C60394">
        <w:rPr>
          <w:rFonts w:ascii="Garamond" w:hAnsi="Garamond"/>
        </w:rPr>
        <w:t>Bibliopolis</w:t>
      </w:r>
      <w:proofErr w:type="spellEnd"/>
      <w:r w:rsidR="00C91396" w:rsidRPr="00C60394">
        <w:rPr>
          <w:rFonts w:ascii="Garamond" w:hAnsi="Garamond"/>
        </w:rPr>
        <w:t xml:space="preserve"> 2001, pp. 265-</w:t>
      </w:r>
      <w:r w:rsidR="00C91396" w:rsidRPr="00C60394">
        <w:rPr>
          <w:rFonts w:ascii="Garamond" w:hAnsi="Garamond"/>
        </w:rPr>
        <w:lastRenderedPageBreak/>
        <w:t>305, p. 305</w:t>
      </w:r>
      <w:r w:rsidR="00C91396">
        <w:rPr>
          <w:rFonts w:ascii="Garamond" w:hAnsi="Garamond"/>
        </w:rPr>
        <w:t>)</w:t>
      </w:r>
      <w:r w:rsidR="0004030B" w:rsidRPr="00C60394">
        <w:rPr>
          <w:rFonts w:ascii="Garamond" w:hAnsi="Garamond"/>
          <w:color w:val="000000" w:themeColor="text1"/>
        </w:rPr>
        <w:t xml:space="preserve">. </w:t>
      </w:r>
      <w:r w:rsidR="0004030B">
        <w:rPr>
          <w:rFonts w:ascii="Garamond" w:hAnsi="Garamond"/>
          <w:color w:val="000000" w:themeColor="text1"/>
        </w:rPr>
        <w:t xml:space="preserve">Se Gentile, dunque, relegava i saggi </w:t>
      </w:r>
      <w:proofErr w:type="spellStart"/>
      <w:r w:rsidR="0004030B">
        <w:rPr>
          <w:rFonts w:ascii="Garamond" w:hAnsi="Garamond"/>
          <w:color w:val="000000" w:themeColor="text1"/>
        </w:rPr>
        <w:t>labrioliani</w:t>
      </w:r>
      <w:proofErr w:type="spellEnd"/>
      <w:r w:rsidR="0004030B">
        <w:rPr>
          <w:rFonts w:ascii="Garamond" w:hAnsi="Garamond"/>
          <w:color w:val="000000" w:themeColor="text1"/>
        </w:rPr>
        <w:t xml:space="preserve"> </w:t>
      </w:r>
      <w:r w:rsidR="00C91396">
        <w:rPr>
          <w:rFonts w:ascii="Garamond" w:hAnsi="Garamond"/>
          <w:color w:val="000000" w:themeColor="text1"/>
        </w:rPr>
        <w:t xml:space="preserve">alla storia dell’erudizione, Croce ne </w:t>
      </w:r>
      <w:r w:rsidR="00724A71">
        <w:rPr>
          <w:rFonts w:ascii="Garamond" w:hAnsi="Garamond"/>
          <w:color w:val="000000" w:themeColor="text1"/>
        </w:rPr>
        <w:t>sminuiva</w:t>
      </w:r>
      <w:r w:rsidR="00C91396">
        <w:rPr>
          <w:rFonts w:ascii="Garamond" w:hAnsi="Garamond"/>
          <w:color w:val="000000" w:themeColor="text1"/>
        </w:rPr>
        <w:t xml:space="preserve"> l’efficacia per gli svolgimenti del pensiero italiano successivo, </w:t>
      </w:r>
      <w:r w:rsidR="00415418">
        <w:rPr>
          <w:rFonts w:ascii="Garamond" w:hAnsi="Garamond"/>
          <w:color w:val="000000" w:themeColor="text1"/>
        </w:rPr>
        <w:t xml:space="preserve">depotenziando </w:t>
      </w:r>
      <w:r w:rsidR="00C91396">
        <w:rPr>
          <w:rFonts w:ascii="Garamond" w:hAnsi="Garamond"/>
          <w:color w:val="000000" w:themeColor="text1"/>
        </w:rPr>
        <w:t>con</w:t>
      </w:r>
      <w:r w:rsidR="0004030B" w:rsidRPr="00C60394">
        <w:rPr>
          <w:rFonts w:ascii="Garamond" w:hAnsi="Garamond"/>
          <w:color w:val="000000" w:themeColor="text1"/>
        </w:rPr>
        <w:t xml:space="preserve"> giudizio sferzante le esperienze intellettuali degli </w:t>
      </w:r>
      <w:proofErr w:type="spellStart"/>
      <w:r w:rsidR="0004030B" w:rsidRPr="00C60394">
        <w:rPr>
          <w:rFonts w:ascii="Garamond" w:hAnsi="Garamond"/>
          <w:color w:val="000000" w:themeColor="text1"/>
        </w:rPr>
        <w:t>ordinovisti</w:t>
      </w:r>
      <w:proofErr w:type="spellEnd"/>
      <w:r w:rsidR="0004030B" w:rsidRPr="00C60394">
        <w:rPr>
          <w:rFonts w:ascii="Garamond" w:hAnsi="Garamond"/>
          <w:color w:val="000000" w:themeColor="text1"/>
        </w:rPr>
        <w:t xml:space="preserve"> e segnatamente del giovane Gramsci, fondat</w:t>
      </w:r>
      <w:r w:rsidR="00C91396">
        <w:rPr>
          <w:rFonts w:ascii="Garamond" w:hAnsi="Garamond"/>
          <w:color w:val="000000" w:themeColor="text1"/>
        </w:rPr>
        <w:t>e</w:t>
      </w:r>
      <w:r w:rsidR="0004030B" w:rsidRPr="00C60394">
        <w:rPr>
          <w:rFonts w:ascii="Garamond" w:hAnsi="Garamond"/>
          <w:color w:val="000000" w:themeColor="text1"/>
        </w:rPr>
        <w:t xml:space="preserve"> su paradigmi concettuali e sensibilità politiche che si riallacciano alle cesure storiche della Grande guerra e della Rivoluzione d’ottobre. </w:t>
      </w:r>
    </w:p>
    <w:p w:rsidR="00282FD8" w:rsidRDefault="00C91396" w:rsidP="00860058">
      <w:pPr>
        <w:spacing w:line="276" w:lineRule="auto"/>
        <w:ind w:firstLine="708"/>
        <w:jc w:val="both"/>
        <w:rPr>
          <w:rFonts w:ascii="Garamond" w:hAnsi="Garamond"/>
        </w:rPr>
      </w:pPr>
      <w:r w:rsidRPr="005A21A3">
        <w:rPr>
          <w:rFonts w:ascii="Garamond" w:hAnsi="Garamond"/>
          <w:color w:val="000000" w:themeColor="text1"/>
        </w:rPr>
        <w:t xml:space="preserve">La storiografia italiana del secondo dopoguerra ovviava in parte all’impostazione dell’uno e dell’altro, restituendo al pensiero </w:t>
      </w:r>
      <w:proofErr w:type="spellStart"/>
      <w:r w:rsidRPr="005A21A3">
        <w:rPr>
          <w:rFonts w:ascii="Garamond" w:hAnsi="Garamond"/>
          <w:color w:val="000000" w:themeColor="text1"/>
        </w:rPr>
        <w:t>labrioliano</w:t>
      </w:r>
      <w:proofErr w:type="spellEnd"/>
      <w:r w:rsidRPr="005A21A3">
        <w:rPr>
          <w:rFonts w:ascii="Garamond" w:hAnsi="Garamond"/>
          <w:color w:val="000000" w:themeColor="text1"/>
        </w:rPr>
        <w:t xml:space="preserve"> uno spessore considerevole. Da un lato se ne sottolineava l’originalità rispetto alle versioni deterministiche, neokantiane o attivistiche del</w:t>
      </w:r>
      <w:r w:rsidR="005A21A3" w:rsidRPr="005A21A3">
        <w:rPr>
          <w:rFonts w:ascii="Garamond" w:hAnsi="Garamond"/>
          <w:color w:val="000000" w:themeColor="text1"/>
        </w:rPr>
        <w:t xml:space="preserve"> marxismo</w:t>
      </w:r>
      <w:r w:rsidRPr="005A21A3">
        <w:rPr>
          <w:rFonts w:ascii="Garamond" w:hAnsi="Garamond"/>
          <w:color w:val="000000" w:themeColor="text1"/>
        </w:rPr>
        <w:t xml:space="preserve"> </w:t>
      </w:r>
      <w:proofErr w:type="spellStart"/>
      <w:r w:rsidR="005A21A3" w:rsidRPr="005A21A3">
        <w:rPr>
          <w:rFonts w:ascii="Garamond" w:hAnsi="Garamond"/>
          <w:color w:val="000000" w:themeColor="text1"/>
        </w:rPr>
        <w:t>secondointernazionalista</w:t>
      </w:r>
      <w:proofErr w:type="spellEnd"/>
      <w:r w:rsidRPr="005A21A3">
        <w:rPr>
          <w:rFonts w:ascii="Garamond" w:hAnsi="Garamond"/>
          <w:color w:val="000000" w:themeColor="text1"/>
        </w:rPr>
        <w:t>, d’altro</w:t>
      </w:r>
      <w:r w:rsidR="005A21A3" w:rsidRPr="005A21A3">
        <w:rPr>
          <w:rFonts w:ascii="Garamond" w:hAnsi="Garamond"/>
          <w:color w:val="000000" w:themeColor="text1"/>
        </w:rPr>
        <w:t xml:space="preserve"> lato si tentava di ricostruire il confronto critico dello studioso con le correnti filosofiche post-hegeliane e post-herbartiane della seconda metà dell’Ottocento, ponendolo, come si espresse </w:t>
      </w:r>
      <w:proofErr w:type="spellStart"/>
      <w:r w:rsidR="005A21A3" w:rsidRPr="005A21A3">
        <w:rPr>
          <w:rFonts w:ascii="Garamond" w:hAnsi="Garamond"/>
          <w:color w:val="000000" w:themeColor="text1"/>
        </w:rPr>
        <w:t>Garin</w:t>
      </w:r>
      <w:proofErr w:type="spellEnd"/>
      <w:r w:rsidR="005A21A3" w:rsidRPr="005A21A3">
        <w:rPr>
          <w:rFonts w:ascii="Garamond" w:hAnsi="Garamond"/>
          <w:color w:val="000000" w:themeColor="text1"/>
        </w:rPr>
        <w:t xml:space="preserve">, </w:t>
      </w:r>
      <w:r w:rsidR="005A21A3" w:rsidRPr="005A21A3">
        <w:rPr>
          <w:rFonts w:ascii="Garamond" w:hAnsi="Garamond"/>
          <w:bCs/>
        </w:rPr>
        <w:t>«</w:t>
      </w:r>
      <w:r w:rsidR="005A21A3" w:rsidRPr="005A21A3">
        <w:rPr>
          <w:rFonts w:ascii="Garamond" w:hAnsi="Garamond"/>
        </w:rPr>
        <w:t>in diretta connessione con quanto di scientifico si svolgeva intorno»</w:t>
      </w:r>
      <w:r w:rsidR="005A21A3" w:rsidRPr="005A21A3">
        <w:rPr>
          <w:rFonts w:ascii="Garamond" w:hAnsi="Garamond"/>
          <w:color w:val="000000" w:themeColor="text1"/>
        </w:rPr>
        <w:t xml:space="preserve"> (</w:t>
      </w:r>
      <w:r w:rsidR="005A21A3" w:rsidRPr="005A21A3">
        <w:rPr>
          <w:rFonts w:ascii="Garamond" w:hAnsi="Garamond"/>
          <w:smallCaps/>
        </w:rPr>
        <w:t xml:space="preserve">E. </w:t>
      </w:r>
      <w:proofErr w:type="spellStart"/>
      <w:r w:rsidR="005A21A3" w:rsidRPr="005A21A3">
        <w:rPr>
          <w:rFonts w:ascii="Garamond" w:hAnsi="Garamond"/>
          <w:smallCaps/>
        </w:rPr>
        <w:t>Garin</w:t>
      </w:r>
      <w:proofErr w:type="spellEnd"/>
      <w:r w:rsidR="005A21A3" w:rsidRPr="005A21A3">
        <w:rPr>
          <w:rFonts w:ascii="Garamond" w:hAnsi="Garamond"/>
        </w:rPr>
        <w:t xml:space="preserve">, </w:t>
      </w:r>
      <w:r w:rsidR="005A21A3" w:rsidRPr="005A21A3">
        <w:rPr>
          <w:rFonts w:ascii="Garamond" w:hAnsi="Garamond"/>
          <w:i/>
          <w:iCs/>
        </w:rPr>
        <w:t>Antonio Labriola: ritratto di un filosofo</w:t>
      </w:r>
      <w:r w:rsidR="00531319">
        <w:rPr>
          <w:rFonts w:ascii="Garamond" w:hAnsi="Garamond"/>
          <w:iCs/>
        </w:rPr>
        <w:t xml:space="preserve">, </w:t>
      </w:r>
      <w:r w:rsidR="005A21A3" w:rsidRPr="005A21A3">
        <w:rPr>
          <w:rFonts w:ascii="Garamond" w:hAnsi="Garamond"/>
          <w:iCs/>
        </w:rPr>
        <w:t>scritto nel 1986</w:t>
      </w:r>
      <w:r w:rsidR="005A21A3" w:rsidRPr="005A21A3">
        <w:rPr>
          <w:rFonts w:ascii="Garamond" w:hAnsi="Garamond"/>
        </w:rPr>
        <w:t>,</w:t>
      </w:r>
      <w:r w:rsidR="00531319">
        <w:rPr>
          <w:rFonts w:ascii="Garamond" w:hAnsi="Garamond"/>
        </w:rPr>
        <w:t xml:space="preserve"> apparso nel</w:t>
      </w:r>
      <w:r w:rsidR="005A21A3" w:rsidRPr="005A21A3">
        <w:rPr>
          <w:rFonts w:ascii="Garamond" w:hAnsi="Garamond"/>
        </w:rPr>
        <w:t xml:space="preserve"> «Giornale critico di filosofia italiana», 77/1 (1998), pp. 173-188, p. 178). </w:t>
      </w:r>
    </w:p>
    <w:p w:rsidR="00282FD8" w:rsidRDefault="00282FD8" w:rsidP="00860058">
      <w:pPr>
        <w:spacing w:line="276" w:lineRule="auto"/>
        <w:ind w:firstLine="708"/>
        <w:jc w:val="both"/>
        <w:rPr>
          <w:rFonts w:ascii="Garamond" w:hAnsi="Garamond"/>
          <w:color w:val="000000" w:themeColor="text1"/>
        </w:rPr>
      </w:pPr>
    </w:p>
    <w:p w:rsidR="00282FD8" w:rsidRDefault="00282FD8" w:rsidP="00860058">
      <w:pPr>
        <w:spacing w:line="276" w:lineRule="auto"/>
        <w:ind w:firstLine="708"/>
        <w:jc w:val="both"/>
        <w:rPr>
          <w:rFonts w:ascii="Garamond" w:hAnsi="Garamond"/>
          <w:color w:val="000000" w:themeColor="text1"/>
        </w:rPr>
      </w:pPr>
    </w:p>
    <w:p w:rsidR="00282FD8" w:rsidRDefault="00E16234" w:rsidP="00282FD8">
      <w:pPr>
        <w:spacing w:line="276" w:lineRule="auto"/>
        <w:jc w:val="both"/>
        <w:rPr>
          <w:rFonts w:ascii="Garamond" w:hAnsi="Garamond"/>
          <w:smallCaps/>
          <w:color w:val="000000" w:themeColor="text1"/>
        </w:rPr>
      </w:pPr>
      <w:r>
        <w:rPr>
          <w:rFonts w:ascii="Garamond" w:hAnsi="Garamond"/>
          <w:smallCaps/>
          <w:color w:val="000000" w:themeColor="text1"/>
        </w:rPr>
        <w:t>Svolgimento della ricerca:</w:t>
      </w:r>
    </w:p>
    <w:p w:rsidR="00E16234" w:rsidRPr="00282FD8" w:rsidRDefault="00E16234" w:rsidP="00282FD8">
      <w:pPr>
        <w:spacing w:line="276" w:lineRule="auto"/>
        <w:jc w:val="both"/>
        <w:rPr>
          <w:rFonts w:ascii="Garamond" w:hAnsi="Garamond"/>
          <w:smallCaps/>
          <w:color w:val="000000" w:themeColor="text1"/>
        </w:rPr>
      </w:pPr>
    </w:p>
    <w:p w:rsidR="00860058" w:rsidRDefault="00724A71" w:rsidP="00282FD8">
      <w:pPr>
        <w:spacing w:line="276" w:lineRule="auto"/>
        <w:jc w:val="both"/>
        <w:rPr>
          <w:rFonts w:ascii="Garamond" w:hAnsi="Garamond"/>
          <w:color w:val="000000" w:themeColor="text1"/>
        </w:rPr>
      </w:pPr>
      <w:r>
        <w:rPr>
          <w:rFonts w:ascii="Garamond" w:hAnsi="Garamond"/>
          <w:color w:val="000000" w:themeColor="text1"/>
        </w:rPr>
        <w:t>N</w:t>
      </w:r>
      <w:r w:rsidR="00415418">
        <w:rPr>
          <w:rFonts w:ascii="Garamond" w:hAnsi="Garamond"/>
          <w:color w:val="000000" w:themeColor="text1"/>
        </w:rPr>
        <w:t>elle ricerche storiografiche suggerite dai maestri della seconda metà del Novecento permane</w:t>
      </w:r>
      <w:r w:rsidR="005A21A3">
        <w:rPr>
          <w:rFonts w:ascii="Garamond" w:hAnsi="Garamond"/>
          <w:color w:val="000000" w:themeColor="text1"/>
        </w:rPr>
        <w:t xml:space="preserve"> </w:t>
      </w:r>
      <w:r w:rsidR="00E2147B">
        <w:rPr>
          <w:rFonts w:ascii="Garamond" w:hAnsi="Garamond"/>
          <w:color w:val="000000" w:themeColor="text1"/>
        </w:rPr>
        <w:t>tuttavia</w:t>
      </w:r>
      <w:r w:rsidR="005A21A3">
        <w:rPr>
          <w:rFonts w:ascii="Garamond" w:hAnsi="Garamond"/>
          <w:color w:val="000000" w:themeColor="text1"/>
        </w:rPr>
        <w:t xml:space="preserve"> </w:t>
      </w:r>
      <w:r w:rsidR="00E2147B">
        <w:rPr>
          <w:rFonts w:ascii="Garamond" w:hAnsi="Garamond"/>
          <w:color w:val="000000" w:themeColor="text1"/>
        </w:rPr>
        <w:t>un’</w:t>
      </w:r>
      <w:r w:rsidR="005A21A3">
        <w:rPr>
          <w:rFonts w:ascii="Garamond" w:hAnsi="Garamond"/>
          <w:color w:val="000000" w:themeColor="text1"/>
        </w:rPr>
        <w:t xml:space="preserve">insistenza sul gioco delle filiazioni e delle incidenze </w:t>
      </w:r>
      <w:r w:rsidR="00531319">
        <w:rPr>
          <w:rFonts w:ascii="Garamond" w:hAnsi="Garamond"/>
          <w:color w:val="000000" w:themeColor="text1"/>
        </w:rPr>
        <w:t xml:space="preserve">che </w:t>
      </w:r>
      <w:r w:rsidR="00415418">
        <w:rPr>
          <w:rFonts w:ascii="Garamond" w:hAnsi="Garamond"/>
          <w:color w:val="000000" w:themeColor="text1"/>
        </w:rPr>
        <w:t>fatica</w:t>
      </w:r>
      <w:r w:rsidR="00531319">
        <w:rPr>
          <w:rFonts w:ascii="Garamond" w:hAnsi="Garamond"/>
          <w:color w:val="000000" w:themeColor="text1"/>
        </w:rPr>
        <w:t xml:space="preserve"> a tradursi in</w:t>
      </w:r>
      <w:r w:rsidR="005A21A3">
        <w:rPr>
          <w:rFonts w:ascii="Garamond" w:hAnsi="Garamond"/>
          <w:color w:val="000000" w:themeColor="text1"/>
        </w:rPr>
        <w:t xml:space="preserve"> una </w:t>
      </w:r>
      <w:r w:rsidR="00415418">
        <w:rPr>
          <w:rFonts w:ascii="Garamond" w:hAnsi="Garamond"/>
          <w:color w:val="000000" w:themeColor="text1"/>
        </w:rPr>
        <w:t>risoluta valutazione</w:t>
      </w:r>
      <w:r w:rsidR="005A21A3">
        <w:rPr>
          <w:rFonts w:ascii="Garamond" w:hAnsi="Garamond"/>
          <w:color w:val="000000" w:themeColor="text1"/>
        </w:rPr>
        <w:t xml:space="preserve"> </w:t>
      </w:r>
      <w:r w:rsidR="009B6927">
        <w:rPr>
          <w:rFonts w:ascii="Garamond" w:hAnsi="Garamond"/>
          <w:color w:val="000000" w:themeColor="text1"/>
        </w:rPr>
        <w:t xml:space="preserve">dello svolgimento e </w:t>
      </w:r>
      <w:r w:rsidR="005A21A3">
        <w:rPr>
          <w:rFonts w:ascii="Garamond" w:hAnsi="Garamond"/>
          <w:color w:val="000000" w:themeColor="text1"/>
        </w:rPr>
        <w:t xml:space="preserve">delle strutture interne </w:t>
      </w:r>
      <w:r w:rsidR="00E2147B">
        <w:rPr>
          <w:rFonts w:ascii="Garamond" w:hAnsi="Garamond"/>
          <w:color w:val="000000" w:themeColor="text1"/>
        </w:rPr>
        <w:t xml:space="preserve">dei </w:t>
      </w:r>
      <w:r w:rsidR="00E2147B" w:rsidRPr="00E2147B">
        <w:rPr>
          <w:rFonts w:ascii="Garamond" w:hAnsi="Garamond"/>
          <w:i/>
          <w:color w:val="000000" w:themeColor="text1"/>
        </w:rPr>
        <w:t>Saggi</w:t>
      </w:r>
      <w:r w:rsidR="005A21A3">
        <w:rPr>
          <w:rFonts w:ascii="Garamond" w:hAnsi="Garamond"/>
          <w:color w:val="000000" w:themeColor="text1"/>
        </w:rPr>
        <w:t xml:space="preserve">. </w:t>
      </w:r>
      <w:r w:rsidR="00531319">
        <w:rPr>
          <w:rFonts w:ascii="Garamond" w:hAnsi="Garamond"/>
          <w:color w:val="000000" w:themeColor="text1"/>
        </w:rPr>
        <w:t xml:space="preserve">Mettendo a disposizione molti materiali prima inediti, l’Edizione Nazionale </w:t>
      </w:r>
      <w:r w:rsidR="009B6927">
        <w:rPr>
          <w:rFonts w:ascii="Garamond" w:hAnsi="Garamond"/>
          <w:color w:val="000000" w:themeColor="text1"/>
        </w:rPr>
        <w:t>deve</w:t>
      </w:r>
      <w:r w:rsidR="00531319">
        <w:rPr>
          <w:rFonts w:ascii="Garamond" w:hAnsi="Garamond"/>
          <w:color w:val="000000" w:themeColor="text1"/>
        </w:rPr>
        <w:t xml:space="preserve"> invece</w:t>
      </w:r>
      <w:r w:rsidR="009B6927">
        <w:rPr>
          <w:rFonts w:ascii="Garamond" w:hAnsi="Garamond"/>
          <w:color w:val="000000" w:themeColor="text1"/>
        </w:rPr>
        <w:t xml:space="preserve"> favorire</w:t>
      </w:r>
      <w:r w:rsidR="00531319">
        <w:rPr>
          <w:rFonts w:ascii="Garamond" w:hAnsi="Garamond"/>
          <w:color w:val="000000" w:themeColor="text1"/>
        </w:rPr>
        <w:t xml:space="preserve"> la riflessione sulla dominanza concettuale </w:t>
      </w:r>
      <w:r w:rsidR="00415418">
        <w:rPr>
          <w:rFonts w:ascii="Garamond" w:hAnsi="Garamond"/>
          <w:color w:val="000000" w:themeColor="text1"/>
        </w:rPr>
        <w:t>preminente nel pensiero di Labriola</w:t>
      </w:r>
      <w:r w:rsidR="00531319">
        <w:rPr>
          <w:rFonts w:ascii="Garamond" w:hAnsi="Garamond"/>
          <w:color w:val="000000" w:themeColor="text1"/>
        </w:rPr>
        <w:t xml:space="preserve"> e </w:t>
      </w:r>
      <w:r w:rsidR="00415418">
        <w:rPr>
          <w:rFonts w:ascii="Garamond" w:hAnsi="Garamond"/>
          <w:color w:val="000000" w:themeColor="text1"/>
        </w:rPr>
        <w:t>sulla</w:t>
      </w:r>
      <w:r w:rsidR="00531319">
        <w:rPr>
          <w:rFonts w:ascii="Garamond" w:hAnsi="Garamond"/>
          <w:color w:val="000000" w:themeColor="text1"/>
        </w:rPr>
        <w:t xml:space="preserve"> sua ricezione e rielaborazione nel Novecent</w:t>
      </w:r>
      <w:r w:rsidR="00415418">
        <w:rPr>
          <w:rFonts w:ascii="Garamond" w:hAnsi="Garamond"/>
          <w:color w:val="000000" w:themeColor="text1"/>
        </w:rPr>
        <w:t>o</w:t>
      </w:r>
      <w:r w:rsidR="009B6927">
        <w:rPr>
          <w:rFonts w:ascii="Garamond" w:hAnsi="Garamond"/>
          <w:color w:val="000000" w:themeColor="text1"/>
        </w:rPr>
        <w:t xml:space="preserve">, </w:t>
      </w:r>
      <w:r w:rsidR="00415418">
        <w:rPr>
          <w:rFonts w:ascii="Garamond" w:hAnsi="Garamond"/>
          <w:color w:val="000000" w:themeColor="text1"/>
        </w:rPr>
        <w:t>svolge</w:t>
      </w:r>
      <w:r w:rsidR="009B6927">
        <w:rPr>
          <w:rFonts w:ascii="Garamond" w:hAnsi="Garamond"/>
          <w:color w:val="000000" w:themeColor="text1"/>
        </w:rPr>
        <w:t>ndo così</w:t>
      </w:r>
      <w:r w:rsidR="00415418">
        <w:rPr>
          <w:rFonts w:ascii="Garamond" w:hAnsi="Garamond"/>
          <w:color w:val="000000" w:themeColor="text1"/>
        </w:rPr>
        <w:t xml:space="preserve"> una funzione decisiva </w:t>
      </w:r>
      <w:r w:rsidR="009B6927">
        <w:rPr>
          <w:rFonts w:ascii="Garamond" w:hAnsi="Garamond"/>
          <w:color w:val="000000" w:themeColor="text1"/>
        </w:rPr>
        <w:t>nel</w:t>
      </w:r>
      <w:r w:rsidR="00415418">
        <w:rPr>
          <w:rFonts w:ascii="Garamond" w:hAnsi="Garamond"/>
          <w:color w:val="000000" w:themeColor="text1"/>
        </w:rPr>
        <w:t xml:space="preserve"> processo di riappropriazione critica</w:t>
      </w:r>
      <w:r w:rsidR="009B6927">
        <w:rPr>
          <w:rFonts w:ascii="Garamond" w:hAnsi="Garamond"/>
          <w:color w:val="000000" w:themeColor="text1"/>
        </w:rPr>
        <w:t xml:space="preserve"> di un’importante stagione della cultura filosofica nazionale.</w:t>
      </w:r>
    </w:p>
    <w:p w:rsidR="00096067" w:rsidRDefault="00290D3F" w:rsidP="00860058">
      <w:pPr>
        <w:spacing w:line="276" w:lineRule="auto"/>
        <w:ind w:firstLine="708"/>
        <w:jc w:val="both"/>
        <w:rPr>
          <w:rFonts w:ascii="Garamond" w:hAnsi="Garamond"/>
          <w:color w:val="000000" w:themeColor="text1"/>
        </w:rPr>
      </w:pPr>
      <w:r w:rsidRPr="00860058">
        <w:rPr>
          <w:rFonts w:ascii="Garamond" w:hAnsi="Garamond"/>
        </w:rPr>
        <w:t xml:space="preserve">Il </w:t>
      </w:r>
      <w:r w:rsidR="00E31038" w:rsidRPr="00860058">
        <w:rPr>
          <w:rFonts w:ascii="Garamond" w:hAnsi="Garamond"/>
        </w:rPr>
        <w:t>libro</w:t>
      </w:r>
      <w:r w:rsidRPr="00860058">
        <w:rPr>
          <w:rFonts w:ascii="Garamond" w:hAnsi="Garamond"/>
        </w:rPr>
        <w:t xml:space="preserve"> </w:t>
      </w:r>
      <w:r w:rsidR="00860058" w:rsidRPr="00860058">
        <w:rPr>
          <w:rFonts w:ascii="Garamond" w:hAnsi="Garamond"/>
        </w:rPr>
        <w:t>contiene</w:t>
      </w:r>
      <w:r w:rsidR="00E2147B">
        <w:rPr>
          <w:rFonts w:ascii="Garamond" w:hAnsi="Garamond"/>
        </w:rPr>
        <w:t xml:space="preserve"> infatti</w:t>
      </w:r>
      <w:r w:rsidR="00860058" w:rsidRPr="00860058">
        <w:rPr>
          <w:rFonts w:ascii="Garamond" w:hAnsi="Garamond"/>
        </w:rPr>
        <w:t xml:space="preserve"> la prima significativa rivendicazione dell’indipendenza e autosufficienza della filosofia insita nel marxismo, </w:t>
      </w:r>
      <w:r w:rsidR="009B6927">
        <w:rPr>
          <w:rFonts w:ascii="Garamond" w:hAnsi="Garamond"/>
        </w:rPr>
        <w:t>i</w:t>
      </w:r>
      <w:r w:rsidR="00860058" w:rsidRPr="00860058">
        <w:rPr>
          <w:rFonts w:ascii="Garamond" w:hAnsi="Garamond"/>
        </w:rPr>
        <w:t>l midollo del materialismo storico, cui Labriola assegnò il nome di</w:t>
      </w:r>
      <w:r w:rsidRPr="00860058">
        <w:rPr>
          <w:rFonts w:ascii="Garamond" w:hAnsi="Garamond"/>
        </w:rPr>
        <w:t xml:space="preserve"> filosofia della </w:t>
      </w:r>
      <w:proofErr w:type="spellStart"/>
      <w:r w:rsidRPr="00860058">
        <w:rPr>
          <w:rFonts w:ascii="Garamond" w:hAnsi="Garamond"/>
          <w:i/>
        </w:rPr>
        <w:t>praxis</w:t>
      </w:r>
      <w:proofErr w:type="spellEnd"/>
      <w:r w:rsidR="00860058" w:rsidRPr="00860058">
        <w:rPr>
          <w:rFonts w:ascii="Garamond" w:hAnsi="Garamond"/>
        </w:rPr>
        <w:t>.</w:t>
      </w:r>
      <w:r w:rsidR="00860058">
        <w:t xml:space="preserve"> </w:t>
      </w:r>
      <w:r w:rsidR="00860058" w:rsidRPr="00C60394">
        <w:rPr>
          <w:rFonts w:ascii="Garamond" w:hAnsi="Garamond"/>
        </w:rPr>
        <w:t>«Il materialismo storico</w:t>
      </w:r>
      <w:r w:rsidR="00860058">
        <w:rPr>
          <w:rFonts w:ascii="Garamond" w:hAnsi="Garamond"/>
        </w:rPr>
        <w:t>», si legge nella quart</w:t>
      </w:r>
      <w:r w:rsidR="00EF20F6">
        <w:rPr>
          <w:rFonts w:ascii="Garamond" w:hAnsi="Garamond"/>
        </w:rPr>
        <w:t>a</w:t>
      </w:r>
      <w:r w:rsidR="00860058">
        <w:rPr>
          <w:rFonts w:ascii="Garamond" w:hAnsi="Garamond"/>
        </w:rPr>
        <w:t xml:space="preserve"> lettera</w:t>
      </w:r>
      <w:r w:rsidR="00E2147B">
        <w:rPr>
          <w:rFonts w:ascii="Garamond" w:hAnsi="Garamond"/>
        </w:rPr>
        <w:t xml:space="preserve"> del </w:t>
      </w:r>
      <w:r w:rsidR="00E2147B" w:rsidRPr="00E2147B">
        <w:rPr>
          <w:rFonts w:ascii="Garamond" w:hAnsi="Garamond"/>
          <w:i/>
        </w:rPr>
        <w:t>Discorrendo</w:t>
      </w:r>
      <w:r w:rsidR="00860058">
        <w:rPr>
          <w:rFonts w:ascii="Garamond" w:hAnsi="Garamond"/>
        </w:rPr>
        <w:t>,</w:t>
      </w:r>
      <w:r w:rsidR="00860058" w:rsidRPr="00C60394">
        <w:rPr>
          <w:rFonts w:ascii="Garamond" w:hAnsi="Garamond"/>
        </w:rPr>
        <w:t xml:space="preserve"> </w:t>
      </w:r>
      <w:r w:rsidR="00860058">
        <w:rPr>
          <w:rFonts w:ascii="Garamond" w:hAnsi="Garamond"/>
        </w:rPr>
        <w:t>«</w:t>
      </w:r>
      <w:r w:rsidR="00860058" w:rsidRPr="00C60394">
        <w:rPr>
          <w:rFonts w:ascii="Garamond" w:hAnsi="Garamond"/>
        </w:rPr>
        <w:t xml:space="preserve">come mette termine a ogni forma di idealismo, che consideri le cose empiricamente esistenti qual riflesso, riproduzione, imitazione, esempio, conseguenza o come altro dicasi, d’un pensiero, come che </w:t>
      </w:r>
      <w:proofErr w:type="spellStart"/>
      <w:r w:rsidR="00860058" w:rsidRPr="00C60394">
        <w:rPr>
          <w:rFonts w:ascii="Garamond" w:hAnsi="Garamond"/>
        </w:rPr>
        <w:t>siasi</w:t>
      </w:r>
      <w:proofErr w:type="spellEnd"/>
      <w:r w:rsidR="00860058" w:rsidRPr="00C60394">
        <w:rPr>
          <w:rFonts w:ascii="Garamond" w:hAnsi="Garamond"/>
        </w:rPr>
        <w:t xml:space="preserve">, presupposto, così è la fine anche del materialismo naturalistico, nel senso fino a pochi anni fa tradizionale della parola», </w:t>
      </w:r>
      <w:r w:rsidR="00860058">
        <w:rPr>
          <w:rFonts w:ascii="Garamond" w:hAnsi="Garamond"/>
        </w:rPr>
        <w:t>(</w:t>
      </w:r>
      <w:r w:rsidR="00860058" w:rsidRPr="00C60394">
        <w:rPr>
          <w:rFonts w:ascii="Garamond" w:hAnsi="Garamond"/>
          <w:i/>
        </w:rPr>
        <w:t>Saggi sul materialismo storico</w:t>
      </w:r>
      <w:r w:rsidR="00860058" w:rsidRPr="00C60394">
        <w:rPr>
          <w:rFonts w:ascii="Garamond" w:hAnsi="Garamond"/>
        </w:rPr>
        <w:t xml:space="preserve">, </w:t>
      </w:r>
      <w:r w:rsidR="00860058">
        <w:rPr>
          <w:rFonts w:ascii="Garamond" w:hAnsi="Garamond"/>
        </w:rPr>
        <w:t xml:space="preserve">a c. di Valentino </w:t>
      </w:r>
      <w:proofErr w:type="spellStart"/>
      <w:r w:rsidR="00860058">
        <w:rPr>
          <w:rFonts w:ascii="Garamond" w:hAnsi="Garamond"/>
        </w:rPr>
        <w:t>Gerratana</w:t>
      </w:r>
      <w:proofErr w:type="spellEnd"/>
      <w:r w:rsidR="00860058">
        <w:rPr>
          <w:rFonts w:ascii="Garamond" w:hAnsi="Garamond"/>
        </w:rPr>
        <w:t xml:space="preserve"> e Augusto Guerra</w:t>
      </w:r>
      <w:r w:rsidR="00860058" w:rsidRPr="00C60394">
        <w:rPr>
          <w:rFonts w:ascii="Garamond" w:hAnsi="Garamond"/>
        </w:rPr>
        <w:t>,</w:t>
      </w:r>
      <w:r w:rsidR="00860058">
        <w:rPr>
          <w:rFonts w:ascii="Garamond" w:hAnsi="Garamond"/>
        </w:rPr>
        <w:t xml:space="preserve"> Roma, Editori Riuniti </w:t>
      </w:r>
      <w:r w:rsidR="00860058" w:rsidRPr="00C60394">
        <w:rPr>
          <w:rFonts w:ascii="Garamond" w:hAnsi="Garamond"/>
        </w:rPr>
        <w:t xml:space="preserve"> p. 208</w:t>
      </w:r>
      <w:r w:rsidR="00860058">
        <w:rPr>
          <w:rFonts w:ascii="Garamond" w:hAnsi="Garamond"/>
        </w:rPr>
        <w:t>).</w:t>
      </w:r>
      <w:r w:rsidR="00096067">
        <w:rPr>
          <w:rFonts w:ascii="Garamond" w:hAnsi="Garamond"/>
        </w:rPr>
        <w:t xml:space="preserve"> Labriola metteva così a punto una veduta fondata sul concetto storico della genesi delle ideologie e delle forme sociali, soffermandosi </w:t>
      </w:r>
      <w:r w:rsidR="00415418">
        <w:rPr>
          <w:rFonts w:ascii="Garamond" w:hAnsi="Garamond"/>
        </w:rPr>
        <w:t>su</w:t>
      </w:r>
      <w:r w:rsidR="00096067">
        <w:rPr>
          <w:rFonts w:ascii="Garamond" w:hAnsi="Garamond"/>
        </w:rPr>
        <w:t xml:space="preserve">i rapporti tra filosofia e scienza, tra cultura e politica, alla luce di una ricomposizione capace di ridefinire il campo di possibilità della lotta contro l’alienazione e la reificazione. </w:t>
      </w:r>
      <w:r w:rsidR="00096067" w:rsidRPr="00096067">
        <w:rPr>
          <w:rFonts w:ascii="Garamond" w:hAnsi="Garamond"/>
          <w:color w:val="000000" w:themeColor="text1"/>
        </w:rPr>
        <w:t xml:space="preserve">Alle teorie schematiche del riflesso o della meccanica corrispondenza tra economia e mondo pratico-simbolico, subentrava </w:t>
      </w:r>
      <w:r w:rsidR="009B6927">
        <w:rPr>
          <w:rFonts w:ascii="Garamond" w:hAnsi="Garamond"/>
          <w:color w:val="000000" w:themeColor="text1"/>
        </w:rPr>
        <w:t>poi</w:t>
      </w:r>
      <w:r w:rsidR="00096067" w:rsidRPr="00096067">
        <w:rPr>
          <w:rFonts w:ascii="Garamond" w:hAnsi="Garamond"/>
          <w:color w:val="000000" w:themeColor="text1"/>
        </w:rPr>
        <w:t xml:space="preserve"> la tesi della complicata mediazione spirituale che passa tra le diverse attività storico sociali, fino a restituire potenzialità produttiva al momento soggettivo dell’autocomprensione e della volont</w:t>
      </w:r>
      <w:r w:rsidR="00096067">
        <w:rPr>
          <w:rFonts w:ascii="Garamond" w:hAnsi="Garamond"/>
          <w:color w:val="000000" w:themeColor="text1"/>
        </w:rPr>
        <w:t xml:space="preserve">à. Erano tutte questioni lette e meditate da Antonio Gramsci negli anni giovanili e nei </w:t>
      </w:r>
      <w:r w:rsidR="00096067" w:rsidRPr="00096067">
        <w:rPr>
          <w:rFonts w:ascii="Garamond" w:hAnsi="Garamond"/>
          <w:i/>
          <w:color w:val="000000" w:themeColor="text1"/>
        </w:rPr>
        <w:t>Quaderni</w:t>
      </w:r>
      <w:r w:rsidR="00096067">
        <w:rPr>
          <w:rFonts w:ascii="Garamond" w:hAnsi="Garamond"/>
          <w:color w:val="000000" w:themeColor="text1"/>
        </w:rPr>
        <w:t xml:space="preserve">, ove </w:t>
      </w:r>
      <w:r w:rsidR="00516317">
        <w:rPr>
          <w:rFonts w:ascii="Garamond" w:hAnsi="Garamond"/>
          <w:color w:val="000000" w:themeColor="text1"/>
        </w:rPr>
        <w:t>l’autore</w:t>
      </w:r>
      <w:r w:rsidR="00516317" w:rsidRPr="00516317">
        <w:rPr>
          <w:rFonts w:ascii="Garamond" w:hAnsi="Garamond"/>
        </w:rPr>
        <w:t xml:space="preserve"> </w:t>
      </w:r>
      <w:r w:rsidR="00516317" w:rsidRPr="00C60394">
        <w:rPr>
          <w:rFonts w:ascii="Garamond" w:hAnsi="Garamond"/>
        </w:rPr>
        <w:t>riconosceva in Labriola «il solo» capace di attribuire autonomia filosofica al marxismo e conferire così «base scientifica al mat</w:t>
      </w:r>
      <w:r w:rsidR="00516317" w:rsidRPr="00C60394">
        <w:rPr>
          <w:rFonts w:ascii="Garamond" w:hAnsi="Garamond"/>
          <w:color w:val="000000"/>
        </w:rPr>
        <w:t>erialismo</w:t>
      </w:r>
      <w:r w:rsidR="00516317" w:rsidRPr="00C60394">
        <w:rPr>
          <w:rFonts w:ascii="Garamond" w:hAnsi="Garamond"/>
        </w:rPr>
        <w:t xml:space="preserve"> storico», e progettava di rimettere in circolazione e far predominare «la sua impostazione del problema filosofico»</w:t>
      </w:r>
      <w:r w:rsidR="00516317">
        <w:rPr>
          <w:rFonts w:ascii="Garamond" w:hAnsi="Garamond"/>
        </w:rPr>
        <w:t xml:space="preserve"> (</w:t>
      </w:r>
      <w:r w:rsidR="00516317" w:rsidRPr="00C60394">
        <w:rPr>
          <w:rFonts w:ascii="Garamond" w:hAnsi="Garamond"/>
          <w:color w:val="000000" w:themeColor="text1"/>
        </w:rPr>
        <w:t xml:space="preserve">nel </w:t>
      </w:r>
      <w:r w:rsidR="00516317" w:rsidRPr="00C60394">
        <w:rPr>
          <w:rFonts w:ascii="Garamond" w:hAnsi="Garamond"/>
        </w:rPr>
        <w:t>§ 31 del Quaderno 3</w:t>
      </w:r>
      <w:r w:rsidR="00516317">
        <w:rPr>
          <w:rFonts w:ascii="Garamond" w:hAnsi="Garamond"/>
        </w:rPr>
        <w:t xml:space="preserve">, </w:t>
      </w:r>
      <w:r w:rsidR="00516317" w:rsidRPr="00C60394">
        <w:rPr>
          <w:rFonts w:ascii="Garamond" w:hAnsi="Garamond"/>
        </w:rPr>
        <w:t xml:space="preserve">maggio-ottobre 1930). </w:t>
      </w:r>
      <w:r w:rsidR="00096067">
        <w:rPr>
          <w:rFonts w:ascii="Garamond" w:hAnsi="Garamond"/>
          <w:color w:val="000000" w:themeColor="text1"/>
        </w:rPr>
        <w:t xml:space="preserve"> </w:t>
      </w:r>
    </w:p>
    <w:p w:rsidR="00516317" w:rsidRDefault="00516317" w:rsidP="00860058">
      <w:pPr>
        <w:spacing w:line="276" w:lineRule="auto"/>
        <w:ind w:firstLine="708"/>
        <w:jc w:val="both"/>
        <w:rPr>
          <w:rFonts w:ascii="Garamond" w:hAnsi="Garamond"/>
        </w:rPr>
      </w:pPr>
      <w:r>
        <w:rPr>
          <w:rFonts w:ascii="Garamond" w:hAnsi="Garamond"/>
        </w:rPr>
        <w:t xml:space="preserve">L’edizione critica del </w:t>
      </w:r>
      <w:r w:rsidRPr="00516317">
        <w:rPr>
          <w:rFonts w:ascii="Garamond" w:hAnsi="Garamond"/>
          <w:i/>
        </w:rPr>
        <w:t>Discorrendo</w:t>
      </w:r>
      <w:r>
        <w:rPr>
          <w:rFonts w:ascii="Garamond" w:hAnsi="Garamond"/>
        </w:rPr>
        <w:t xml:space="preserve">, per cui si chiede il finanziamento annuale, risponde quindi a molteplici esigenze: </w:t>
      </w:r>
    </w:p>
    <w:p w:rsidR="00516317" w:rsidRDefault="00516317" w:rsidP="00860058">
      <w:pPr>
        <w:spacing w:line="276" w:lineRule="auto"/>
        <w:ind w:firstLine="708"/>
        <w:jc w:val="both"/>
        <w:rPr>
          <w:rFonts w:ascii="Garamond" w:hAnsi="Garamond"/>
        </w:rPr>
      </w:pPr>
    </w:p>
    <w:p w:rsidR="00415418" w:rsidRDefault="00516317" w:rsidP="00516317">
      <w:pPr>
        <w:pStyle w:val="Paragrafoelenco"/>
        <w:numPr>
          <w:ilvl w:val="0"/>
          <w:numId w:val="1"/>
        </w:numPr>
        <w:spacing w:line="276" w:lineRule="auto"/>
        <w:jc w:val="both"/>
        <w:rPr>
          <w:rFonts w:ascii="Garamond" w:hAnsi="Garamond"/>
        </w:rPr>
      </w:pPr>
      <w:r w:rsidRPr="00415418">
        <w:rPr>
          <w:rFonts w:ascii="Garamond" w:hAnsi="Garamond"/>
        </w:rPr>
        <w:lastRenderedPageBreak/>
        <w:t>L’individuazione delle strutture interne e degli svolgimenti del pensiero di Labriola alla luce dei materiali inediti</w:t>
      </w:r>
      <w:r w:rsidR="00415418">
        <w:rPr>
          <w:rFonts w:ascii="Garamond" w:hAnsi="Garamond"/>
        </w:rPr>
        <w:t>;</w:t>
      </w:r>
    </w:p>
    <w:p w:rsidR="00E2147B" w:rsidRDefault="00516317" w:rsidP="00516317">
      <w:pPr>
        <w:pStyle w:val="Paragrafoelenco"/>
        <w:numPr>
          <w:ilvl w:val="0"/>
          <w:numId w:val="1"/>
        </w:numPr>
        <w:spacing w:line="276" w:lineRule="auto"/>
        <w:jc w:val="both"/>
        <w:rPr>
          <w:rFonts w:ascii="Garamond" w:hAnsi="Garamond"/>
        </w:rPr>
      </w:pPr>
      <w:r w:rsidRPr="00415418">
        <w:rPr>
          <w:rFonts w:ascii="Garamond" w:hAnsi="Garamond"/>
        </w:rPr>
        <w:t xml:space="preserve">La migliore definizione del confronto con le versioni egemoni del marxismo secondo internazionalista e, in particolare, </w:t>
      </w:r>
      <w:r w:rsidR="00E2147B">
        <w:rPr>
          <w:rFonts w:ascii="Garamond" w:hAnsi="Garamond"/>
        </w:rPr>
        <w:t xml:space="preserve">con </w:t>
      </w:r>
      <w:r w:rsidRPr="00415418">
        <w:rPr>
          <w:rFonts w:ascii="Garamond" w:hAnsi="Garamond"/>
        </w:rPr>
        <w:t xml:space="preserve">le vedute di Friedrich </w:t>
      </w:r>
      <w:proofErr w:type="spellStart"/>
      <w:r w:rsidRPr="00415418">
        <w:rPr>
          <w:rFonts w:ascii="Garamond" w:hAnsi="Garamond"/>
        </w:rPr>
        <w:t>Engels</w:t>
      </w:r>
      <w:proofErr w:type="spellEnd"/>
      <w:r w:rsidRPr="00415418">
        <w:rPr>
          <w:rFonts w:ascii="Garamond" w:hAnsi="Garamond"/>
        </w:rPr>
        <w:t>,</w:t>
      </w:r>
      <w:r w:rsidR="00282FD8" w:rsidRPr="00415418">
        <w:rPr>
          <w:rFonts w:ascii="Garamond" w:hAnsi="Garamond"/>
        </w:rPr>
        <w:t xml:space="preserve"> </w:t>
      </w:r>
      <w:r w:rsidRPr="00415418">
        <w:rPr>
          <w:rFonts w:ascii="Garamond" w:hAnsi="Garamond"/>
        </w:rPr>
        <w:t xml:space="preserve">Georges </w:t>
      </w:r>
      <w:proofErr w:type="spellStart"/>
      <w:r w:rsidRPr="00415418">
        <w:rPr>
          <w:rFonts w:ascii="Garamond" w:hAnsi="Garamond"/>
        </w:rPr>
        <w:t>Sorel</w:t>
      </w:r>
      <w:proofErr w:type="spellEnd"/>
      <w:r w:rsidRPr="00415418">
        <w:rPr>
          <w:rFonts w:ascii="Garamond" w:hAnsi="Garamond"/>
        </w:rPr>
        <w:t>,</w:t>
      </w:r>
      <w:r w:rsidR="00282FD8" w:rsidRPr="00415418">
        <w:rPr>
          <w:rFonts w:ascii="Garamond" w:hAnsi="Garamond"/>
        </w:rPr>
        <w:t xml:space="preserve"> </w:t>
      </w:r>
      <w:r w:rsidRPr="00415418">
        <w:rPr>
          <w:rFonts w:ascii="Garamond" w:hAnsi="Garamond"/>
        </w:rPr>
        <w:t xml:space="preserve">Karl </w:t>
      </w:r>
      <w:proofErr w:type="spellStart"/>
      <w:r w:rsidRPr="00415418">
        <w:rPr>
          <w:rFonts w:ascii="Garamond" w:hAnsi="Garamond"/>
        </w:rPr>
        <w:t>Kautsky</w:t>
      </w:r>
      <w:proofErr w:type="spellEnd"/>
      <w:r w:rsidR="00E2147B">
        <w:rPr>
          <w:rFonts w:ascii="Garamond" w:hAnsi="Garamond"/>
        </w:rPr>
        <w:t>;</w:t>
      </w:r>
    </w:p>
    <w:p w:rsidR="00E4721B" w:rsidRPr="00415418" w:rsidRDefault="009B6927" w:rsidP="00516317">
      <w:pPr>
        <w:pStyle w:val="Paragrafoelenco"/>
        <w:numPr>
          <w:ilvl w:val="0"/>
          <w:numId w:val="1"/>
        </w:numPr>
        <w:spacing w:line="276" w:lineRule="auto"/>
        <w:jc w:val="both"/>
        <w:rPr>
          <w:rFonts w:ascii="Garamond" w:hAnsi="Garamond"/>
        </w:rPr>
      </w:pPr>
      <w:r>
        <w:rPr>
          <w:rFonts w:ascii="Garamond" w:hAnsi="Garamond"/>
        </w:rPr>
        <w:t>Un’accurata comprensione, a partire dalle tesi contenute nel terzo saggio, del</w:t>
      </w:r>
      <w:r w:rsidR="00516317" w:rsidRPr="00415418">
        <w:rPr>
          <w:rFonts w:ascii="Garamond" w:hAnsi="Garamond"/>
        </w:rPr>
        <w:t xml:space="preserve"> dibattito </w:t>
      </w:r>
      <w:r w:rsidR="00E2147B">
        <w:rPr>
          <w:rFonts w:ascii="Garamond" w:hAnsi="Garamond"/>
        </w:rPr>
        <w:t xml:space="preserve">europeo intorno al </w:t>
      </w:r>
      <w:r w:rsidR="00516317" w:rsidRPr="00415418">
        <w:rPr>
          <w:rFonts w:ascii="Garamond" w:hAnsi="Garamond"/>
        </w:rPr>
        <w:t xml:space="preserve">terzo libro del </w:t>
      </w:r>
      <w:r w:rsidR="00516317" w:rsidRPr="00415418">
        <w:rPr>
          <w:rFonts w:ascii="Garamond" w:hAnsi="Garamond"/>
          <w:i/>
        </w:rPr>
        <w:t>Capitale</w:t>
      </w:r>
      <w:r w:rsidR="00415418">
        <w:rPr>
          <w:rFonts w:ascii="Garamond" w:hAnsi="Garamond"/>
        </w:rPr>
        <w:t>;</w:t>
      </w:r>
    </w:p>
    <w:p w:rsidR="00E4721B" w:rsidRDefault="00E4721B" w:rsidP="00516317">
      <w:pPr>
        <w:pStyle w:val="Paragrafoelenco"/>
        <w:numPr>
          <w:ilvl w:val="0"/>
          <w:numId w:val="1"/>
        </w:numPr>
        <w:spacing w:line="276" w:lineRule="auto"/>
        <w:jc w:val="both"/>
        <w:rPr>
          <w:rFonts w:ascii="Garamond" w:hAnsi="Garamond"/>
        </w:rPr>
      </w:pPr>
      <w:r>
        <w:rPr>
          <w:rFonts w:ascii="Garamond" w:hAnsi="Garamond"/>
        </w:rPr>
        <w:t>La valutazione del ruolo di Labriola nella storia del marxismo</w:t>
      </w:r>
      <w:r w:rsidR="00282FD8">
        <w:rPr>
          <w:rFonts w:ascii="Garamond" w:hAnsi="Garamond"/>
        </w:rPr>
        <w:t xml:space="preserve"> </w:t>
      </w:r>
      <w:r w:rsidR="00415418">
        <w:rPr>
          <w:rFonts w:ascii="Garamond" w:hAnsi="Garamond"/>
        </w:rPr>
        <w:t>italiano</w:t>
      </w:r>
      <w:r>
        <w:rPr>
          <w:rFonts w:ascii="Garamond" w:hAnsi="Garamond"/>
        </w:rPr>
        <w:t xml:space="preserve"> e</w:t>
      </w:r>
      <w:r w:rsidR="00415418">
        <w:rPr>
          <w:rFonts w:ascii="Garamond" w:hAnsi="Garamond"/>
        </w:rPr>
        <w:t>,</w:t>
      </w:r>
      <w:r>
        <w:rPr>
          <w:rFonts w:ascii="Garamond" w:hAnsi="Garamond"/>
        </w:rPr>
        <w:t xml:space="preserve"> </w:t>
      </w:r>
      <w:r w:rsidR="00E2147B">
        <w:rPr>
          <w:rFonts w:ascii="Garamond" w:hAnsi="Garamond"/>
        </w:rPr>
        <w:t>in particolare</w:t>
      </w:r>
      <w:r w:rsidR="00415418">
        <w:rPr>
          <w:rFonts w:ascii="Garamond" w:hAnsi="Garamond"/>
        </w:rPr>
        <w:t>,</w:t>
      </w:r>
      <w:r>
        <w:rPr>
          <w:rFonts w:ascii="Garamond" w:hAnsi="Garamond"/>
        </w:rPr>
        <w:t xml:space="preserve"> </w:t>
      </w:r>
      <w:r w:rsidR="00E2147B">
        <w:rPr>
          <w:rFonts w:ascii="Garamond" w:hAnsi="Garamond"/>
        </w:rPr>
        <w:t>la messa a punto della</w:t>
      </w:r>
      <w:r>
        <w:rPr>
          <w:rFonts w:ascii="Garamond" w:hAnsi="Garamond"/>
        </w:rPr>
        <w:t xml:space="preserve"> sua incidenza sul pensiero di Rodolfo Mondolfo, Palmiro Togliatti e Antonio Gramsci</w:t>
      </w:r>
      <w:r w:rsidR="00282FD8">
        <w:rPr>
          <w:rFonts w:ascii="Garamond" w:hAnsi="Garamond"/>
        </w:rPr>
        <w:t xml:space="preserve">, </w:t>
      </w:r>
      <w:r w:rsidR="00415418">
        <w:rPr>
          <w:rFonts w:ascii="Garamond" w:hAnsi="Garamond"/>
        </w:rPr>
        <w:t xml:space="preserve">così come del suo rilievo per </w:t>
      </w:r>
      <w:r w:rsidR="00282FD8">
        <w:rPr>
          <w:rFonts w:ascii="Garamond" w:hAnsi="Garamond"/>
        </w:rPr>
        <w:t>l’opera filosofica di Benedetto Croce e di Giovanni Gentile</w:t>
      </w:r>
      <w:r w:rsidR="00415418">
        <w:rPr>
          <w:rFonts w:ascii="Garamond" w:hAnsi="Garamond"/>
        </w:rPr>
        <w:t>;</w:t>
      </w:r>
      <w:r>
        <w:rPr>
          <w:rFonts w:ascii="Garamond" w:hAnsi="Garamond"/>
        </w:rPr>
        <w:t xml:space="preserve"> </w:t>
      </w:r>
    </w:p>
    <w:p w:rsidR="00516317" w:rsidRPr="00516317" w:rsidRDefault="00E4721B" w:rsidP="00516317">
      <w:pPr>
        <w:pStyle w:val="Paragrafoelenco"/>
        <w:numPr>
          <w:ilvl w:val="0"/>
          <w:numId w:val="1"/>
        </w:numPr>
        <w:spacing w:line="276" w:lineRule="auto"/>
        <w:jc w:val="both"/>
        <w:rPr>
          <w:rFonts w:ascii="Garamond" w:hAnsi="Garamond"/>
        </w:rPr>
      </w:pPr>
      <w:r>
        <w:rPr>
          <w:rFonts w:ascii="Garamond" w:hAnsi="Garamond"/>
        </w:rPr>
        <w:t>La riconsiderazione della letteratura critica del secondo</w:t>
      </w:r>
      <w:r w:rsidR="000C11D0">
        <w:rPr>
          <w:rFonts w:ascii="Garamond" w:hAnsi="Garamond"/>
        </w:rPr>
        <w:t xml:space="preserve"> </w:t>
      </w:r>
      <w:r>
        <w:rPr>
          <w:rFonts w:ascii="Garamond" w:hAnsi="Garamond"/>
        </w:rPr>
        <w:t xml:space="preserve">dopoguerra in vista di un bilanciamento dei giudizi storiografici che tenga conto dei </w:t>
      </w:r>
      <w:r w:rsidR="00415418">
        <w:rPr>
          <w:rFonts w:ascii="Garamond" w:hAnsi="Garamond"/>
        </w:rPr>
        <w:t xml:space="preserve">nuovi </w:t>
      </w:r>
      <w:r>
        <w:rPr>
          <w:rFonts w:ascii="Garamond" w:hAnsi="Garamond"/>
        </w:rPr>
        <w:t>materiali.</w:t>
      </w:r>
    </w:p>
    <w:p w:rsidR="00096067" w:rsidRDefault="00096067" w:rsidP="009B6927">
      <w:pPr>
        <w:spacing w:line="276" w:lineRule="auto"/>
        <w:jc w:val="both"/>
      </w:pPr>
    </w:p>
    <w:p w:rsidR="00C21637" w:rsidRPr="00C21637" w:rsidRDefault="000C11D0" w:rsidP="00E4721B">
      <w:pPr>
        <w:pStyle w:val="Testonotaapidipagina"/>
        <w:spacing w:line="276" w:lineRule="auto"/>
        <w:jc w:val="both"/>
        <w:rPr>
          <w:rFonts w:ascii="Garamond" w:hAnsi="Garamond"/>
          <w:iCs/>
          <w:sz w:val="24"/>
          <w:szCs w:val="24"/>
        </w:rPr>
      </w:pPr>
      <w:r>
        <w:rPr>
          <w:rFonts w:ascii="Garamond" w:hAnsi="Garamond"/>
          <w:iCs/>
          <w:sz w:val="24"/>
          <w:szCs w:val="24"/>
        </w:rPr>
        <w:t xml:space="preserve">Nel 2006 è stata pubblicata, a cura di Nicola D’Antuono presso l’editore Lanciano, una pregevole edizione del </w:t>
      </w:r>
      <w:r w:rsidRPr="000C11D0">
        <w:rPr>
          <w:rFonts w:ascii="Garamond" w:hAnsi="Garamond"/>
          <w:i/>
          <w:iCs/>
          <w:sz w:val="24"/>
          <w:szCs w:val="24"/>
        </w:rPr>
        <w:t>Discorrendo</w:t>
      </w:r>
      <w:r>
        <w:rPr>
          <w:rFonts w:ascii="Garamond" w:hAnsi="Garamond"/>
          <w:iCs/>
          <w:sz w:val="24"/>
          <w:szCs w:val="24"/>
        </w:rPr>
        <w:t>, priva tuttavia di varianti</w:t>
      </w:r>
      <w:r w:rsidR="00B3003F">
        <w:rPr>
          <w:rFonts w:ascii="Garamond" w:hAnsi="Garamond"/>
          <w:iCs/>
          <w:sz w:val="24"/>
          <w:szCs w:val="24"/>
        </w:rPr>
        <w:t xml:space="preserve"> e</w:t>
      </w:r>
      <w:r>
        <w:rPr>
          <w:rFonts w:ascii="Garamond" w:hAnsi="Garamond"/>
          <w:iCs/>
          <w:sz w:val="24"/>
          <w:szCs w:val="24"/>
        </w:rPr>
        <w:t xml:space="preserve"> dei manoscritti preparatori. </w:t>
      </w:r>
      <w:r w:rsidR="00E4721B">
        <w:rPr>
          <w:rFonts w:ascii="Garamond" w:hAnsi="Garamond"/>
          <w:iCs/>
          <w:sz w:val="24"/>
          <w:szCs w:val="24"/>
        </w:rPr>
        <w:t xml:space="preserve">L’Edizione </w:t>
      </w:r>
      <w:r w:rsidR="00B3003F">
        <w:rPr>
          <w:rFonts w:ascii="Garamond" w:hAnsi="Garamond"/>
          <w:iCs/>
          <w:sz w:val="24"/>
          <w:szCs w:val="24"/>
        </w:rPr>
        <w:t>Nazionale</w:t>
      </w:r>
      <w:r w:rsidR="00E4721B">
        <w:rPr>
          <w:rFonts w:ascii="Garamond" w:hAnsi="Garamond"/>
          <w:iCs/>
          <w:sz w:val="24"/>
          <w:szCs w:val="24"/>
        </w:rPr>
        <w:t xml:space="preserve"> </w:t>
      </w:r>
      <w:r>
        <w:rPr>
          <w:rFonts w:ascii="Garamond" w:hAnsi="Garamond"/>
          <w:iCs/>
          <w:sz w:val="24"/>
          <w:szCs w:val="24"/>
        </w:rPr>
        <w:t xml:space="preserve">deve far fronte a queste lacune ed eguagliare </w:t>
      </w:r>
      <w:r w:rsidR="00B3003F">
        <w:rPr>
          <w:rFonts w:ascii="Garamond" w:hAnsi="Garamond"/>
          <w:iCs/>
          <w:sz w:val="24"/>
          <w:szCs w:val="24"/>
        </w:rPr>
        <w:t>la ricchezza degli apparati presenti negli altri scritti già accolti nel piano delle opere. Essa sarà strutturata come segue.</w:t>
      </w:r>
      <w:r w:rsidR="00E4721B">
        <w:rPr>
          <w:rFonts w:ascii="Garamond" w:hAnsi="Garamond"/>
          <w:iCs/>
          <w:sz w:val="24"/>
          <w:szCs w:val="24"/>
        </w:rPr>
        <w:t xml:space="preserve"> </w:t>
      </w:r>
      <w:r w:rsidR="00D773DC">
        <w:rPr>
          <w:rFonts w:ascii="Garamond" w:hAnsi="Garamond"/>
          <w:iCs/>
          <w:sz w:val="24"/>
          <w:szCs w:val="24"/>
        </w:rPr>
        <w:t>L</w:t>
      </w:r>
      <w:r w:rsidR="002B372D">
        <w:rPr>
          <w:rFonts w:ascii="Garamond" w:hAnsi="Garamond"/>
          <w:iCs/>
          <w:sz w:val="24"/>
          <w:szCs w:val="24"/>
        </w:rPr>
        <w:t>’ultimo testimone approvato dall’autore</w:t>
      </w:r>
      <w:r w:rsidR="00D773DC">
        <w:rPr>
          <w:rFonts w:ascii="Garamond" w:hAnsi="Garamond"/>
          <w:iCs/>
          <w:sz w:val="24"/>
          <w:szCs w:val="24"/>
        </w:rPr>
        <w:t xml:space="preserve"> costituirà il testo base</w:t>
      </w:r>
      <w:r w:rsidR="00810792">
        <w:rPr>
          <w:rFonts w:ascii="Garamond" w:hAnsi="Garamond"/>
          <w:iCs/>
          <w:sz w:val="24"/>
          <w:szCs w:val="24"/>
        </w:rPr>
        <w:t xml:space="preserve"> del volume</w:t>
      </w:r>
      <w:r w:rsidR="00AB0F09">
        <w:rPr>
          <w:rFonts w:ascii="Garamond" w:hAnsi="Garamond"/>
          <w:iCs/>
          <w:sz w:val="24"/>
          <w:szCs w:val="24"/>
        </w:rPr>
        <w:t>. A piè di pagina dovranno essere riportate tutte le</w:t>
      </w:r>
      <w:r w:rsidR="002B372D">
        <w:rPr>
          <w:rFonts w:ascii="Garamond" w:hAnsi="Garamond"/>
          <w:iCs/>
          <w:sz w:val="24"/>
          <w:szCs w:val="24"/>
        </w:rPr>
        <w:t xml:space="preserve"> varianti delle </w:t>
      </w:r>
      <w:r w:rsidR="008A3A21">
        <w:rPr>
          <w:rFonts w:ascii="Garamond" w:hAnsi="Garamond"/>
          <w:iCs/>
          <w:sz w:val="24"/>
          <w:szCs w:val="24"/>
        </w:rPr>
        <w:t>versioni</w:t>
      </w:r>
      <w:r w:rsidR="002B372D">
        <w:rPr>
          <w:rFonts w:ascii="Garamond" w:hAnsi="Garamond"/>
          <w:iCs/>
          <w:sz w:val="24"/>
          <w:szCs w:val="24"/>
        </w:rPr>
        <w:t xml:space="preserve"> a stampa</w:t>
      </w:r>
      <w:r w:rsidR="008A3A21">
        <w:rPr>
          <w:rFonts w:ascii="Garamond" w:hAnsi="Garamond"/>
          <w:iCs/>
          <w:sz w:val="24"/>
          <w:szCs w:val="24"/>
        </w:rPr>
        <w:t xml:space="preserve"> apparse in Italia e all’estero</w:t>
      </w:r>
      <w:r w:rsidR="002B372D">
        <w:rPr>
          <w:rFonts w:ascii="Garamond" w:hAnsi="Garamond"/>
          <w:iCs/>
          <w:sz w:val="24"/>
          <w:szCs w:val="24"/>
        </w:rPr>
        <w:t xml:space="preserve"> mentre </w:t>
      </w:r>
      <w:r w:rsidR="00AB0F09">
        <w:rPr>
          <w:rFonts w:ascii="Garamond" w:hAnsi="Garamond"/>
          <w:iCs/>
          <w:sz w:val="24"/>
          <w:szCs w:val="24"/>
        </w:rPr>
        <w:t>Labriola</w:t>
      </w:r>
      <w:r w:rsidR="006B72DC">
        <w:rPr>
          <w:rFonts w:ascii="Garamond" w:hAnsi="Garamond"/>
          <w:iCs/>
          <w:sz w:val="24"/>
          <w:szCs w:val="24"/>
        </w:rPr>
        <w:t xml:space="preserve"> era</w:t>
      </w:r>
      <w:r w:rsidR="002B372D">
        <w:rPr>
          <w:rFonts w:ascii="Garamond" w:hAnsi="Garamond"/>
          <w:iCs/>
          <w:sz w:val="24"/>
          <w:szCs w:val="24"/>
        </w:rPr>
        <w:t xml:space="preserve"> in vita</w:t>
      </w:r>
      <w:r w:rsidR="00AB0F09">
        <w:rPr>
          <w:rFonts w:ascii="Garamond" w:hAnsi="Garamond"/>
          <w:iCs/>
          <w:sz w:val="24"/>
          <w:szCs w:val="24"/>
        </w:rPr>
        <w:t xml:space="preserve"> e di quei manoscritti preparatori che non troppo differiscono per contenuti e struttura sintattica dalla prima </w:t>
      </w:r>
      <w:r w:rsidR="00B41E72">
        <w:rPr>
          <w:rFonts w:ascii="Garamond" w:hAnsi="Garamond"/>
          <w:iCs/>
          <w:sz w:val="24"/>
          <w:szCs w:val="24"/>
        </w:rPr>
        <w:t>edizione</w:t>
      </w:r>
      <w:r w:rsidR="002B372D">
        <w:rPr>
          <w:rFonts w:ascii="Garamond" w:hAnsi="Garamond"/>
          <w:iCs/>
          <w:sz w:val="24"/>
          <w:szCs w:val="24"/>
        </w:rPr>
        <w:t>.</w:t>
      </w:r>
      <w:r w:rsidR="00AB0F09">
        <w:rPr>
          <w:rFonts w:ascii="Garamond" w:hAnsi="Garamond"/>
          <w:iCs/>
          <w:sz w:val="24"/>
          <w:szCs w:val="24"/>
        </w:rPr>
        <w:t xml:space="preserve"> Il lavoro più consistente verterà sulla trascrizione</w:t>
      </w:r>
      <w:r w:rsidR="00AC6CF4">
        <w:rPr>
          <w:rFonts w:ascii="Garamond" w:hAnsi="Garamond"/>
          <w:iCs/>
          <w:sz w:val="24"/>
          <w:szCs w:val="24"/>
        </w:rPr>
        <w:t xml:space="preserve"> integrale</w:t>
      </w:r>
      <w:r w:rsidR="00AB0F09">
        <w:rPr>
          <w:rFonts w:ascii="Garamond" w:hAnsi="Garamond"/>
          <w:iCs/>
          <w:sz w:val="24"/>
          <w:szCs w:val="24"/>
        </w:rPr>
        <w:t xml:space="preserve"> dei manoscritti di prima stesura</w:t>
      </w:r>
      <w:r w:rsidR="0046269F">
        <w:rPr>
          <w:rFonts w:ascii="Garamond" w:hAnsi="Garamond"/>
          <w:iCs/>
          <w:sz w:val="24"/>
          <w:szCs w:val="24"/>
        </w:rPr>
        <w:t xml:space="preserve"> spesso vergati con grafia impervia e ricchi di idiosincrasie linguistiche.</w:t>
      </w:r>
      <w:r w:rsidR="00C21637">
        <w:rPr>
          <w:rFonts w:ascii="Garamond" w:hAnsi="Garamond"/>
          <w:iCs/>
          <w:sz w:val="24"/>
          <w:szCs w:val="24"/>
        </w:rPr>
        <w:t xml:space="preserve"> Saranno segnalate anche le differenze occorrenti tra la traduzione in francese e le versioni</w:t>
      </w:r>
      <w:r w:rsidR="0046269F">
        <w:rPr>
          <w:rFonts w:ascii="Garamond" w:hAnsi="Garamond"/>
          <w:iCs/>
          <w:sz w:val="24"/>
          <w:szCs w:val="24"/>
        </w:rPr>
        <w:t xml:space="preserve"> </w:t>
      </w:r>
      <w:r w:rsidR="00C21637">
        <w:rPr>
          <w:rFonts w:ascii="Garamond" w:hAnsi="Garamond"/>
          <w:iCs/>
          <w:sz w:val="24"/>
          <w:szCs w:val="24"/>
        </w:rPr>
        <w:t>in italian</w:t>
      </w:r>
      <w:r w:rsidR="00E2147B">
        <w:rPr>
          <w:rFonts w:ascii="Garamond" w:hAnsi="Garamond"/>
          <w:iCs/>
          <w:sz w:val="24"/>
          <w:szCs w:val="24"/>
        </w:rPr>
        <w:t>o</w:t>
      </w:r>
      <w:r w:rsidR="00C21637">
        <w:rPr>
          <w:rFonts w:ascii="Garamond" w:hAnsi="Garamond"/>
          <w:iCs/>
          <w:sz w:val="24"/>
          <w:szCs w:val="24"/>
        </w:rPr>
        <w:t xml:space="preserve">. </w:t>
      </w:r>
      <w:r w:rsidR="000C10FC">
        <w:rPr>
          <w:rFonts w:ascii="Garamond" w:hAnsi="Garamond"/>
          <w:iCs/>
          <w:sz w:val="24"/>
          <w:szCs w:val="24"/>
        </w:rPr>
        <w:t>Negli apparati dovr</w:t>
      </w:r>
      <w:r w:rsidR="006B72DC">
        <w:rPr>
          <w:rFonts w:ascii="Garamond" w:hAnsi="Garamond"/>
          <w:iCs/>
          <w:sz w:val="24"/>
          <w:szCs w:val="24"/>
        </w:rPr>
        <w:t>anno</w:t>
      </w:r>
      <w:r w:rsidR="000C10FC">
        <w:rPr>
          <w:rFonts w:ascii="Garamond" w:hAnsi="Garamond"/>
          <w:iCs/>
          <w:sz w:val="24"/>
          <w:szCs w:val="24"/>
        </w:rPr>
        <w:t xml:space="preserve"> essere </w:t>
      </w:r>
      <w:r w:rsidR="006B72DC">
        <w:rPr>
          <w:rFonts w:ascii="Garamond" w:hAnsi="Garamond"/>
          <w:iCs/>
          <w:sz w:val="24"/>
          <w:szCs w:val="24"/>
        </w:rPr>
        <w:t>stilati</w:t>
      </w:r>
      <w:r w:rsidR="000C10FC">
        <w:rPr>
          <w:rFonts w:ascii="Garamond" w:hAnsi="Garamond"/>
          <w:iCs/>
          <w:sz w:val="24"/>
          <w:szCs w:val="24"/>
        </w:rPr>
        <w:t xml:space="preserve"> </w:t>
      </w:r>
      <w:r w:rsidR="006B72DC">
        <w:rPr>
          <w:rFonts w:ascii="Garamond" w:hAnsi="Garamond"/>
          <w:iCs/>
          <w:sz w:val="24"/>
          <w:szCs w:val="24"/>
        </w:rPr>
        <w:t xml:space="preserve">1) </w:t>
      </w:r>
      <w:r w:rsidR="000C10FC">
        <w:rPr>
          <w:rFonts w:ascii="Garamond" w:hAnsi="Garamond"/>
          <w:iCs/>
          <w:sz w:val="24"/>
          <w:szCs w:val="24"/>
        </w:rPr>
        <w:t xml:space="preserve">una nota dei curatori, con la storia del testo e i criteri dell’edizione; </w:t>
      </w:r>
      <w:r w:rsidR="006B72DC">
        <w:rPr>
          <w:rFonts w:ascii="Garamond" w:hAnsi="Garamond"/>
          <w:iCs/>
          <w:sz w:val="24"/>
          <w:szCs w:val="24"/>
        </w:rPr>
        <w:t xml:space="preserve">2) </w:t>
      </w:r>
      <w:r w:rsidR="000C10FC">
        <w:rPr>
          <w:rFonts w:ascii="Garamond" w:hAnsi="Garamond"/>
          <w:iCs/>
          <w:sz w:val="24"/>
          <w:szCs w:val="24"/>
        </w:rPr>
        <w:t xml:space="preserve">le note al testo volte a identificare </w:t>
      </w:r>
      <w:r w:rsidR="005551EB">
        <w:rPr>
          <w:rFonts w:ascii="Garamond" w:hAnsi="Garamond"/>
          <w:iCs/>
          <w:sz w:val="24"/>
          <w:szCs w:val="24"/>
        </w:rPr>
        <w:t>gli autori</w:t>
      </w:r>
      <w:r w:rsidR="000C10FC">
        <w:rPr>
          <w:rFonts w:ascii="Garamond" w:hAnsi="Garamond"/>
          <w:iCs/>
          <w:sz w:val="24"/>
          <w:szCs w:val="24"/>
        </w:rPr>
        <w:t xml:space="preserve"> e </w:t>
      </w:r>
      <w:r w:rsidR="005551EB">
        <w:rPr>
          <w:rFonts w:ascii="Garamond" w:hAnsi="Garamond"/>
          <w:iCs/>
          <w:sz w:val="24"/>
          <w:szCs w:val="24"/>
        </w:rPr>
        <w:t xml:space="preserve">le </w:t>
      </w:r>
      <w:r w:rsidR="000C10FC">
        <w:rPr>
          <w:rFonts w:ascii="Garamond" w:hAnsi="Garamond"/>
          <w:iCs/>
          <w:sz w:val="24"/>
          <w:szCs w:val="24"/>
        </w:rPr>
        <w:t>opere citate,</w:t>
      </w:r>
      <w:r w:rsidR="006B72DC">
        <w:rPr>
          <w:rFonts w:ascii="Garamond" w:hAnsi="Garamond"/>
          <w:iCs/>
          <w:sz w:val="24"/>
          <w:szCs w:val="24"/>
        </w:rPr>
        <w:t xml:space="preserve"> e</w:t>
      </w:r>
      <w:r w:rsidR="000C10FC">
        <w:rPr>
          <w:rFonts w:ascii="Garamond" w:hAnsi="Garamond"/>
          <w:iCs/>
          <w:sz w:val="24"/>
          <w:szCs w:val="24"/>
        </w:rPr>
        <w:t xml:space="preserve"> a individuare e chiarire i riferimenti impliciti</w:t>
      </w:r>
      <w:r w:rsidR="006B72DC">
        <w:rPr>
          <w:rFonts w:ascii="Garamond" w:hAnsi="Garamond"/>
          <w:iCs/>
          <w:sz w:val="24"/>
          <w:szCs w:val="24"/>
        </w:rPr>
        <w:t xml:space="preserve">; 3) </w:t>
      </w:r>
      <w:r w:rsidR="000C10FC">
        <w:rPr>
          <w:rFonts w:ascii="Garamond" w:hAnsi="Garamond"/>
          <w:iCs/>
          <w:sz w:val="24"/>
          <w:szCs w:val="24"/>
        </w:rPr>
        <w:t xml:space="preserve">gli indici bibliografici e dei nomi. </w:t>
      </w:r>
    </w:p>
    <w:p w:rsidR="00CD20DB" w:rsidRDefault="00CD20DB" w:rsidP="006B72DC">
      <w:pPr>
        <w:pStyle w:val="Corpotesto"/>
        <w:spacing w:line="276" w:lineRule="auto"/>
      </w:pPr>
    </w:p>
    <w:p w:rsidR="005551EB" w:rsidRDefault="005551EB" w:rsidP="006B72DC">
      <w:pPr>
        <w:pStyle w:val="Corpotesto"/>
        <w:spacing w:line="276" w:lineRule="auto"/>
      </w:pPr>
    </w:p>
    <w:p w:rsidR="00CD20DB" w:rsidRPr="00E16234" w:rsidRDefault="00CD20DB" w:rsidP="00E16234">
      <w:pPr>
        <w:pStyle w:val="Corpotesto"/>
        <w:spacing w:line="276" w:lineRule="auto"/>
        <w:rPr>
          <w:smallCaps/>
        </w:rPr>
      </w:pPr>
      <w:r w:rsidRPr="00E16234">
        <w:rPr>
          <w:smallCaps/>
        </w:rPr>
        <w:t>Piano delle attività</w:t>
      </w:r>
      <w:r w:rsidR="00E16234">
        <w:rPr>
          <w:smallCaps/>
        </w:rPr>
        <w:t>:</w:t>
      </w:r>
    </w:p>
    <w:p w:rsidR="00CD20DB" w:rsidRDefault="00CD20DB" w:rsidP="006B72DC">
      <w:pPr>
        <w:pStyle w:val="Corpotesto"/>
        <w:spacing w:line="276" w:lineRule="auto"/>
      </w:pPr>
    </w:p>
    <w:p w:rsidR="00CD20DB" w:rsidRDefault="00CD20DB" w:rsidP="006B72DC">
      <w:pPr>
        <w:pStyle w:val="Corpotesto"/>
        <w:spacing w:line="276" w:lineRule="auto"/>
      </w:pPr>
      <w:r w:rsidRPr="00415418">
        <w:t>primo mese</w:t>
      </w:r>
      <w:r>
        <w:t>: reperimento</w:t>
      </w:r>
      <w:r w:rsidR="00415418">
        <w:t xml:space="preserve"> e ordinamento tematico-cronologico</w:t>
      </w:r>
      <w:r>
        <w:t xml:space="preserve"> de</w:t>
      </w:r>
      <w:r w:rsidR="00657AFA">
        <w:t>lle fonti</w:t>
      </w:r>
      <w:r w:rsidR="00E2147B">
        <w:t>:</w:t>
      </w:r>
      <w:r w:rsidR="00657AFA">
        <w:t xml:space="preserve"> fotocopie o foto delle carte contenute nel Faldone 23</w:t>
      </w:r>
      <w:r w:rsidR="00415418">
        <w:t xml:space="preserve"> che serva documentazione relativa alla genesi ed evoluzione del</w:t>
      </w:r>
      <w:r w:rsidR="00E2147B">
        <w:t xml:space="preserve"> terzo saggio</w:t>
      </w:r>
      <w:r w:rsidR="00657AFA">
        <w:t>;</w:t>
      </w:r>
    </w:p>
    <w:p w:rsidR="00CD20DB" w:rsidRDefault="00CD20DB" w:rsidP="006B72DC">
      <w:pPr>
        <w:pStyle w:val="Corpotesto"/>
        <w:spacing w:line="276" w:lineRule="auto"/>
      </w:pPr>
    </w:p>
    <w:p w:rsidR="00CD20DB" w:rsidRDefault="00CD20DB" w:rsidP="006B72DC">
      <w:pPr>
        <w:pStyle w:val="Corpotesto"/>
        <w:spacing w:line="276" w:lineRule="auto"/>
      </w:pPr>
      <w:r w:rsidRPr="00415418">
        <w:t>secondo mese:</w:t>
      </w:r>
      <w:r>
        <w:t xml:space="preserve"> copiatura del testimone base</w:t>
      </w:r>
      <w:r w:rsidR="00657AFA">
        <w:t>;</w:t>
      </w:r>
    </w:p>
    <w:p w:rsidR="00CD20DB" w:rsidRDefault="00CD20DB" w:rsidP="006B72DC">
      <w:pPr>
        <w:pStyle w:val="Corpotesto"/>
        <w:spacing w:line="276" w:lineRule="auto"/>
      </w:pPr>
    </w:p>
    <w:p w:rsidR="00CD20DB" w:rsidRDefault="00CD20DB" w:rsidP="006B72DC">
      <w:pPr>
        <w:pStyle w:val="Corpotesto"/>
        <w:spacing w:line="276" w:lineRule="auto"/>
      </w:pPr>
      <w:r w:rsidRPr="00415418">
        <w:t>terzo e quarto mese</w:t>
      </w:r>
      <w:r>
        <w:t>: varianti</w:t>
      </w:r>
      <w:r w:rsidR="00AC6CF4">
        <w:t xml:space="preserve"> da apportare nelle note a piè di pagina del testo base, con riguardo</w:t>
      </w:r>
      <w:r>
        <w:t xml:space="preserve"> </w:t>
      </w:r>
      <w:r w:rsidR="00AC6CF4">
        <w:t>a</w:t>
      </w:r>
      <w:r>
        <w:t xml:space="preserve">lla prima edizione italiana e </w:t>
      </w:r>
      <w:r w:rsidR="00AC6CF4">
        <w:t>a</w:t>
      </w:r>
      <w:r>
        <w:t>l</w:t>
      </w:r>
      <w:r w:rsidR="00AC6CF4">
        <w:t xml:space="preserve"> manoscritto prossimo alla stampa</w:t>
      </w:r>
      <w:r>
        <w:t xml:space="preserve"> </w:t>
      </w:r>
      <w:r w:rsidR="00AC6CF4">
        <w:t>(</w:t>
      </w:r>
      <w:r>
        <w:t>23.2</w:t>
      </w:r>
      <w:r w:rsidR="00AC6CF4">
        <w:t>)</w:t>
      </w:r>
      <w:r w:rsidR="00657AFA">
        <w:t>;</w:t>
      </w:r>
    </w:p>
    <w:p w:rsidR="00CD20DB" w:rsidRDefault="00CD20DB" w:rsidP="006B72DC">
      <w:pPr>
        <w:pStyle w:val="Corpotesto"/>
        <w:spacing w:line="276" w:lineRule="auto"/>
      </w:pPr>
    </w:p>
    <w:p w:rsidR="00CD20DB" w:rsidRDefault="00CD20DB" w:rsidP="006B72DC">
      <w:pPr>
        <w:pStyle w:val="Corpotesto"/>
        <w:spacing w:line="276" w:lineRule="auto"/>
      </w:pPr>
      <w:r w:rsidRPr="00415418">
        <w:t>quinto e sesto mese</w:t>
      </w:r>
      <w:r>
        <w:t xml:space="preserve">: trascrizione </w:t>
      </w:r>
      <w:r w:rsidR="00AC6CF4">
        <w:t xml:space="preserve">integrale </w:t>
      </w:r>
      <w:r>
        <w:t xml:space="preserve">del brogliaccio </w:t>
      </w:r>
      <w:r w:rsidR="00AC6CF4">
        <w:t>(</w:t>
      </w:r>
      <w:r>
        <w:t>ms</w:t>
      </w:r>
      <w:r w:rsidR="00AC6CF4">
        <w:t>.</w:t>
      </w:r>
      <w:r>
        <w:t xml:space="preserve"> 23.</w:t>
      </w:r>
      <w:r w:rsidR="00657AFA">
        <w:t>1</w:t>
      </w:r>
      <w:r w:rsidR="00AC6CF4">
        <w:t>)</w:t>
      </w:r>
      <w:r w:rsidR="00657AFA">
        <w:t>;</w:t>
      </w:r>
    </w:p>
    <w:p w:rsidR="00CD20DB" w:rsidRDefault="00CD20DB" w:rsidP="006B72DC">
      <w:pPr>
        <w:pStyle w:val="Corpotesto"/>
        <w:spacing w:line="276" w:lineRule="auto"/>
      </w:pPr>
    </w:p>
    <w:p w:rsidR="00CD20DB" w:rsidRDefault="00CD20DB" w:rsidP="006B72DC">
      <w:pPr>
        <w:pStyle w:val="Corpotesto"/>
        <w:spacing w:line="276" w:lineRule="auto"/>
      </w:pPr>
      <w:r w:rsidRPr="00415418">
        <w:t>settimo mese</w:t>
      </w:r>
      <w:r>
        <w:t>: varianti e differenze tra testimone base ed edizione francese</w:t>
      </w:r>
      <w:r w:rsidR="00657AFA">
        <w:t>;</w:t>
      </w:r>
    </w:p>
    <w:p w:rsidR="00CD20DB" w:rsidRDefault="00CD20DB" w:rsidP="006B72DC">
      <w:pPr>
        <w:pStyle w:val="Corpotesto"/>
        <w:spacing w:line="276" w:lineRule="auto"/>
      </w:pPr>
    </w:p>
    <w:p w:rsidR="00CD20DB" w:rsidRDefault="00CD20DB" w:rsidP="006B72DC">
      <w:pPr>
        <w:pStyle w:val="Corpotesto"/>
        <w:spacing w:line="276" w:lineRule="auto"/>
      </w:pPr>
      <w:r w:rsidRPr="00415418">
        <w:t>ottavo</w:t>
      </w:r>
      <w:r w:rsidR="00657AFA" w:rsidRPr="00415418">
        <w:t>, nono e decimo mese</w:t>
      </w:r>
      <w:r w:rsidR="00657AFA">
        <w:t xml:space="preserve">: stesura </w:t>
      </w:r>
      <w:r w:rsidR="005551EB">
        <w:t xml:space="preserve">delle note esplicative e </w:t>
      </w:r>
      <w:r w:rsidR="00657AFA">
        <w:t>della storia del testo;</w:t>
      </w:r>
    </w:p>
    <w:p w:rsidR="00657AFA" w:rsidRDefault="00657AFA" w:rsidP="006B72DC">
      <w:pPr>
        <w:pStyle w:val="Corpotesto"/>
        <w:spacing w:line="276" w:lineRule="auto"/>
      </w:pPr>
    </w:p>
    <w:p w:rsidR="00657AFA" w:rsidRDefault="00657AFA" w:rsidP="006B72DC">
      <w:pPr>
        <w:pStyle w:val="Corpotesto"/>
        <w:spacing w:line="276" w:lineRule="auto"/>
      </w:pPr>
      <w:r w:rsidRPr="00415418">
        <w:t>undicesimo mese</w:t>
      </w:r>
      <w:r>
        <w:t>: indici bibliografici, tematici e dei nomi;</w:t>
      </w:r>
    </w:p>
    <w:p w:rsidR="00657AFA" w:rsidRDefault="00657AFA" w:rsidP="006B72DC">
      <w:pPr>
        <w:pStyle w:val="Corpotesto"/>
        <w:spacing w:line="276" w:lineRule="auto"/>
      </w:pPr>
    </w:p>
    <w:p w:rsidR="00657AFA" w:rsidRDefault="00657AFA" w:rsidP="006B72DC">
      <w:pPr>
        <w:pStyle w:val="Corpotesto"/>
        <w:spacing w:line="276" w:lineRule="auto"/>
      </w:pPr>
      <w:r w:rsidRPr="00415418">
        <w:t>dodicesimo mese</w:t>
      </w:r>
      <w:r>
        <w:t>: revisione e controllo finale.</w:t>
      </w:r>
    </w:p>
    <w:p w:rsidR="004B0FF3" w:rsidRDefault="004B0FF3" w:rsidP="006B72DC">
      <w:pPr>
        <w:pStyle w:val="Corpotesto"/>
        <w:spacing w:line="276" w:lineRule="auto"/>
      </w:pPr>
    </w:p>
    <w:p w:rsidR="00AC6CF4" w:rsidRDefault="00AC6CF4" w:rsidP="006B72DC">
      <w:pPr>
        <w:pStyle w:val="Corpotesto"/>
        <w:spacing w:line="276" w:lineRule="auto"/>
      </w:pPr>
    </w:p>
    <w:p w:rsidR="0073482A" w:rsidRDefault="00E16234" w:rsidP="006B72DC">
      <w:pPr>
        <w:pStyle w:val="Corpotesto"/>
        <w:spacing w:line="276" w:lineRule="auto"/>
        <w:rPr>
          <w:smallCaps/>
        </w:rPr>
      </w:pPr>
      <w:r w:rsidRPr="00E16234">
        <w:rPr>
          <w:smallCaps/>
        </w:rPr>
        <w:t>Titoli ed esperienza</w:t>
      </w:r>
      <w:r>
        <w:rPr>
          <w:smallCaps/>
        </w:rPr>
        <w:t>:</w:t>
      </w:r>
    </w:p>
    <w:p w:rsidR="00E16234" w:rsidRPr="00E16234" w:rsidRDefault="00E16234" w:rsidP="006B72DC">
      <w:pPr>
        <w:pStyle w:val="Corpotesto"/>
        <w:spacing w:line="276" w:lineRule="auto"/>
        <w:rPr>
          <w:smallCaps/>
        </w:rPr>
      </w:pPr>
    </w:p>
    <w:p w:rsidR="00282FD8" w:rsidRDefault="00282FD8" w:rsidP="00282FD8">
      <w:pPr>
        <w:pStyle w:val="Corpotesto"/>
        <w:spacing w:line="276" w:lineRule="auto"/>
        <w:ind w:right="0"/>
      </w:pPr>
      <w:r>
        <w:t>L’assegnista dovrà essere in possesso di pubblicazioni sul marxismo teorico in Italia, che mostrino un’approfondita conoscenza dello svolgimento del pensiero di Antonio Labriola. Un’opportuna familiarità con la filosofia tedesca dell’Ottocento, e in particolare con le correnti post-herbartiane e con il dibattito tardo-ottocentesco sul pensiero storico, costituir</w:t>
      </w:r>
      <w:r w:rsidR="00415418">
        <w:t>à</w:t>
      </w:r>
      <w:r>
        <w:t xml:space="preserve"> titolo preferenzial</w:t>
      </w:r>
      <w:r w:rsidR="00415418">
        <w:t>e</w:t>
      </w:r>
      <w:r>
        <w:t xml:space="preserve"> </w:t>
      </w:r>
      <w:r w:rsidR="00415418">
        <w:t xml:space="preserve">per </w:t>
      </w:r>
      <w:r>
        <w:t xml:space="preserve">la valutazione. Come apprezzata sarà la conoscenza delle massime figure e opere del pensiero italiano del tardo Ottocento e, in particolare, di Benedetto Croce e Giovanni Gentile, con cui Labriola fu in dialogo negli anni della stesura del testo. </w:t>
      </w:r>
      <w:proofErr w:type="gramStart"/>
      <w:r w:rsidR="00250D73">
        <w:t>E’</w:t>
      </w:r>
      <w:proofErr w:type="gramEnd"/>
      <w:r w:rsidR="00250D73">
        <w:t xml:space="preserve"> richiesta inoltre una congrua esperienza nel maneggio di fonti manoscritte e un’ottima </w:t>
      </w:r>
      <w:r>
        <w:t>capacità di lettura e comprensione del</w:t>
      </w:r>
      <w:r w:rsidR="00250D73">
        <w:t xml:space="preserve"> francese e del tedesco</w:t>
      </w:r>
      <w:r>
        <w:t xml:space="preserve">. </w:t>
      </w:r>
    </w:p>
    <w:p w:rsidR="00282FD8" w:rsidRDefault="00282FD8" w:rsidP="00282FD8">
      <w:pPr>
        <w:pStyle w:val="Corpotesto"/>
        <w:spacing w:line="276" w:lineRule="auto"/>
        <w:ind w:right="0"/>
      </w:pPr>
    </w:p>
    <w:p w:rsidR="008B4FAD" w:rsidRDefault="008B4FAD" w:rsidP="00282FD8">
      <w:pPr>
        <w:pStyle w:val="Corpotesto"/>
        <w:spacing w:line="276" w:lineRule="auto"/>
        <w:ind w:right="0"/>
      </w:pPr>
    </w:p>
    <w:p w:rsidR="00282FD8" w:rsidRDefault="00E16234" w:rsidP="008B4FAD">
      <w:pPr>
        <w:pStyle w:val="Corpotesto"/>
        <w:ind w:right="0"/>
        <w:rPr>
          <w:smallCaps/>
        </w:rPr>
      </w:pPr>
      <w:bookmarkStart w:id="0" w:name="_GoBack"/>
      <w:bookmarkEnd w:id="0"/>
      <w:r>
        <w:rPr>
          <w:smallCaps/>
        </w:rPr>
        <w:t>Letteratura critica</w:t>
      </w:r>
      <w:r w:rsidRPr="00E16234">
        <w:rPr>
          <w:smallCaps/>
        </w:rPr>
        <w:t xml:space="preserve"> recente: </w:t>
      </w:r>
    </w:p>
    <w:p w:rsidR="000D3F04" w:rsidRDefault="000D3F04" w:rsidP="008B4FAD">
      <w:pPr>
        <w:pStyle w:val="Corpotesto"/>
        <w:ind w:right="0"/>
        <w:rPr>
          <w:smallCaps/>
        </w:rPr>
      </w:pPr>
    </w:p>
    <w:p w:rsidR="00E16234" w:rsidRDefault="00E16234" w:rsidP="008B4FAD">
      <w:pPr>
        <w:pStyle w:val="Corpotesto"/>
        <w:ind w:right="0"/>
      </w:pPr>
      <w:r w:rsidRPr="000D3F04">
        <w:t xml:space="preserve">Luca Basile, </w:t>
      </w:r>
      <w:r w:rsidR="000D3F04" w:rsidRPr="000D3F04">
        <w:rPr>
          <w:i/>
        </w:rPr>
        <w:t>Labriola: il pensiero e l’opera</w:t>
      </w:r>
      <w:r w:rsidR="000D3F04">
        <w:t xml:space="preserve">, </w:t>
      </w:r>
      <w:r w:rsidR="000D3F04" w:rsidRPr="000D3F04">
        <w:rPr>
          <w:i/>
        </w:rPr>
        <w:t>Introduzione</w:t>
      </w:r>
      <w:r w:rsidR="000D3F04" w:rsidRPr="000D3F04">
        <w:t xml:space="preserve">, a </w:t>
      </w:r>
      <w:r w:rsidR="000D3F04">
        <w:t xml:space="preserve">Antonio Labriola, </w:t>
      </w:r>
      <w:r w:rsidR="000D3F04" w:rsidRPr="00B3003F">
        <w:rPr>
          <w:i/>
        </w:rPr>
        <w:t>Tutti gli scritti filosofici e di teoria dell’educazione</w:t>
      </w:r>
      <w:r w:rsidR="000D3F04">
        <w:t>, Milano, Bompiani</w:t>
      </w:r>
      <w:r w:rsidR="00FF7A8E">
        <w:t xml:space="preserve"> 2014, pp. 7-420</w:t>
      </w:r>
    </w:p>
    <w:p w:rsidR="00FF7A8E" w:rsidRDefault="00FF7A8E" w:rsidP="008B4FAD">
      <w:pPr>
        <w:pStyle w:val="Corpotesto"/>
        <w:ind w:right="0"/>
        <w:rPr>
          <w:szCs w:val="24"/>
        </w:rPr>
      </w:pPr>
    </w:p>
    <w:p w:rsidR="00FF7A8E" w:rsidRPr="00FF7A8E" w:rsidRDefault="00FF7A8E" w:rsidP="008B4FAD">
      <w:pPr>
        <w:pStyle w:val="Corpotesto"/>
        <w:ind w:right="0"/>
        <w:rPr>
          <w:szCs w:val="24"/>
        </w:rPr>
      </w:pPr>
      <w:r w:rsidRPr="00FF7A8E">
        <w:rPr>
          <w:bCs/>
          <w:szCs w:val="24"/>
        </w:rPr>
        <w:t>Alberto Burgio</w:t>
      </w:r>
      <w:r w:rsidR="000C11D0">
        <w:rPr>
          <w:bCs/>
          <w:szCs w:val="24"/>
        </w:rPr>
        <w:t xml:space="preserve"> </w:t>
      </w:r>
      <w:r w:rsidRPr="00FF7A8E">
        <w:rPr>
          <w:bCs/>
          <w:szCs w:val="24"/>
        </w:rPr>
        <w:t>(a cura di),</w:t>
      </w:r>
      <w:r w:rsidRPr="00FF7A8E">
        <w:rPr>
          <w:bCs/>
          <w:i/>
          <w:iCs/>
          <w:szCs w:val="24"/>
        </w:rPr>
        <w:t xml:space="preserve"> Antonio Labriola nella storia e nella cultura della nuova Italia,</w:t>
      </w:r>
      <w:r w:rsidRPr="00FF7A8E">
        <w:rPr>
          <w:bCs/>
          <w:szCs w:val="24"/>
        </w:rPr>
        <w:t xml:space="preserve"> Macerata, </w:t>
      </w:r>
      <w:proofErr w:type="spellStart"/>
      <w:r w:rsidRPr="00FF7A8E">
        <w:rPr>
          <w:bCs/>
          <w:szCs w:val="24"/>
        </w:rPr>
        <w:t>Quodlibet</w:t>
      </w:r>
      <w:proofErr w:type="spellEnd"/>
      <w:r w:rsidRPr="00FF7A8E">
        <w:rPr>
          <w:bCs/>
          <w:szCs w:val="24"/>
        </w:rPr>
        <w:t xml:space="preserve"> 2005</w:t>
      </w:r>
    </w:p>
    <w:p w:rsidR="00A5096B" w:rsidRPr="002428FF" w:rsidRDefault="00A5096B" w:rsidP="008B4FAD">
      <w:pPr>
        <w:pStyle w:val="Corpotesto"/>
        <w:ind w:right="0"/>
        <w:rPr>
          <w:szCs w:val="24"/>
        </w:rPr>
      </w:pPr>
    </w:p>
    <w:p w:rsidR="00E16234" w:rsidRDefault="00E16234" w:rsidP="008B4FAD">
      <w:pPr>
        <w:pStyle w:val="Corpotesto"/>
        <w:ind w:right="0"/>
        <w:rPr>
          <w:szCs w:val="24"/>
        </w:rPr>
      </w:pPr>
      <w:r w:rsidRPr="000D3F04">
        <w:rPr>
          <w:szCs w:val="24"/>
        </w:rPr>
        <w:t>Alb</w:t>
      </w:r>
      <w:r w:rsidR="000D3F04">
        <w:rPr>
          <w:szCs w:val="24"/>
        </w:rPr>
        <w:t>e</w:t>
      </w:r>
      <w:r w:rsidRPr="000D3F04">
        <w:rPr>
          <w:szCs w:val="24"/>
        </w:rPr>
        <w:t xml:space="preserve">rto Burgio, </w:t>
      </w:r>
      <w:r w:rsidRPr="000D3F04">
        <w:rPr>
          <w:i/>
          <w:szCs w:val="24"/>
        </w:rPr>
        <w:t>Gramsci. Il sistema in movimento</w:t>
      </w:r>
      <w:r w:rsidRPr="000D3F04">
        <w:rPr>
          <w:szCs w:val="24"/>
        </w:rPr>
        <w:t xml:space="preserve">, Milano, </w:t>
      </w:r>
      <w:proofErr w:type="spellStart"/>
      <w:r w:rsidRPr="000D3F04">
        <w:rPr>
          <w:szCs w:val="24"/>
        </w:rPr>
        <w:t>DeriveApprodi</w:t>
      </w:r>
      <w:proofErr w:type="spellEnd"/>
      <w:r w:rsidRPr="000D3F04">
        <w:rPr>
          <w:szCs w:val="24"/>
        </w:rPr>
        <w:t xml:space="preserve"> 2014</w:t>
      </w:r>
      <w:r w:rsidR="00A5096B">
        <w:rPr>
          <w:szCs w:val="24"/>
        </w:rPr>
        <w:t xml:space="preserve"> </w:t>
      </w:r>
    </w:p>
    <w:p w:rsidR="002428FF" w:rsidRDefault="002428FF" w:rsidP="008B4FAD">
      <w:pPr>
        <w:pStyle w:val="Corpotesto"/>
        <w:ind w:right="0"/>
        <w:rPr>
          <w:szCs w:val="24"/>
        </w:rPr>
      </w:pPr>
    </w:p>
    <w:p w:rsidR="002428FF" w:rsidRPr="000D3F04" w:rsidRDefault="002428FF" w:rsidP="008B4FAD">
      <w:pPr>
        <w:pStyle w:val="Corpotesto"/>
        <w:ind w:right="0"/>
        <w:rPr>
          <w:szCs w:val="24"/>
        </w:rPr>
      </w:pPr>
      <w:r>
        <w:rPr>
          <w:szCs w:val="24"/>
        </w:rPr>
        <w:t xml:space="preserve">Giuseppe Cacciatore, </w:t>
      </w:r>
      <w:r w:rsidR="00FF7A8E" w:rsidRPr="00B3003F">
        <w:rPr>
          <w:i/>
          <w:szCs w:val="24"/>
        </w:rPr>
        <w:t>Antonio Labriola in un altro secolo</w:t>
      </w:r>
      <w:r w:rsidR="00FF7A8E">
        <w:rPr>
          <w:szCs w:val="24"/>
        </w:rPr>
        <w:t xml:space="preserve">, </w:t>
      </w:r>
      <w:proofErr w:type="spellStart"/>
      <w:r w:rsidR="00FF7A8E" w:rsidRPr="000D3F04">
        <w:rPr>
          <w:szCs w:val="24"/>
        </w:rPr>
        <w:t>Savoria</w:t>
      </w:r>
      <w:proofErr w:type="spellEnd"/>
      <w:r w:rsidR="00FF7A8E" w:rsidRPr="000D3F04">
        <w:rPr>
          <w:szCs w:val="24"/>
        </w:rPr>
        <w:t xml:space="preserve"> Mannelli, </w:t>
      </w:r>
      <w:proofErr w:type="spellStart"/>
      <w:r w:rsidR="00FF7A8E" w:rsidRPr="000D3F04">
        <w:rPr>
          <w:szCs w:val="24"/>
        </w:rPr>
        <w:t>Rubbettino</w:t>
      </w:r>
      <w:proofErr w:type="spellEnd"/>
      <w:r w:rsidR="00FF7A8E" w:rsidRPr="000D3F04">
        <w:rPr>
          <w:szCs w:val="24"/>
        </w:rPr>
        <w:t xml:space="preserve"> 20</w:t>
      </w:r>
      <w:r w:rsidR="00FF7A8E">
        <w:rPr>
          <w:szCs w:val="24"/>
        </w:rPr>
        <w:t>05</w:t>
      </w:r>
    </w:p>
    <w:p w:rsidR="00E16234" w:rsidRPr="000D3F04" w:rsidRDefault="00E16234" w:rsidP="008B4FAD">
      <w:pPr>
        <w:pStyle w:val="Corpotesto"/>
        <w:ind w:right="0"/>
        <w:rPr>
          <w:szCs w:val="24"/>
        </w:rPr>
      </w:pPr>
    </w:p>
    <w:p w:rsidR="00E16234" w:rsidRPr="000D3F04" w:rsidRDefault="00E16234" w:rsidP="008B4FAD">
      <w:pPr>
        <w:pStyle w:val="Corpotesto"/>
        <w:ind w:right="0"/>
        <w:rPr>
          <w:szCs w:val="24"/>
        </w:rPr>
      </w:pPr>
      <w:r w:rsidRPr="000D3F04">
        <w:rPr>
          <w:szCs w:val="24"/>
        </w:rPr>
        <w:t xml:space="preserve">Francesco </w:t>
      </w:r>
      <w:proofErr w:type="spellStart"/>
      <w:r w:rsidRPr="000D3F04">
        <w:rPr>
          <w:szCs w:val="24"/>
        </w:rPr>
        <w:t>Cerrato</w:t>
      </w:r>
      <w:proofErr w:type="spellEnd"/>
      <w:r w:rsidRPr="000D3F04">
        <w:rPr>
          <w:szCs w:val="24"/>
        </w:rPr>
        <w:t xml:space="preserve"> (a cura di), </w:t>
      </w:r>
      <w:r w:rsidRPr="000D3F04">
        <w:rPr>
          <w:i/>
          <w:szCs w:val="24"/>
        </w:rPr>
        <w:t>Attualismo e storia. Saggi su Giovanni Gentile</w:t>
      </w:r>
      <w:r w:rsidRPr="000D3F04">
        <w:rPr>
          <w:szCs w:val="24"/>
        </w:rPr>
        <w:t xml:space="preserve">, </w:t>
      </w:r>
      <w:proofErr w:type="spellStart"/>
      <w:r w:rsidRPr="000D3F04">
        <w:rPr>
          <w:szCs w:val="24"/>
        </w:rPr>
        <w:t>Savoria</w:t>
      </w:r>
      <w:proofErr w:type="spellEnd"/>
      <w:r w:rsidRPr="000D3F04">
        <w:rPr>
          <w:szCs w:val="24"/>
        </w:rPr>
        <w:t xml:space="preserve"> Mannelli, </w:t>
      </w:r>
      <w:proofErr w:type="spellStart"/>
      <w:r w:rsidRPr="000D3F04">
        <w:rPr>
          <w:szCs w:val="24"/>
        </w:rPr>
        <w:t>Rubbettino</w:t>
      </w:r>
      <w:proofErr w:type="spellEnd"/>
      <w:r w:rsidRPr="000D3F04">
        <w:rPr>
          <w:szCs w:val="24"/>
        </w:rPr>
        <w:t xml:space="preserve"> 2020</w:t>
      </w:r>
    </w:p>
    <w:p w:rsidR="00E16234" w:rsidRPr="000D3F04" w:rsidRDefault="00E16234" w:rsidP="008B4FAD">
      <w:pPr>
        <w:pStyle w:val="Corpotesto"/>
        <w:ind w:right="0"/>
        <w:rPr>
          <w:szCs w:val="24"/>
        </w:rPr>
      </w:pPr>
    </w:p>
    <w:p w:rsidR="00A5096B" w:rsidRDefault="00E16234" w:rsidP="008B4FAD">
      <w:pPr>
        <w:pStyle w:val="Testonotaapidipagina"/>
        <w:jc w:val="both"/>
        <w:rPr>
          <w:rFonts w:ascii="Garamond" w:hAnsi="Garamond"/>
          <w:color w:val="000000" w:themeColor="text1"/>
          <w:sz w:val="24"/>
          <w:szCs w:val="24"/>
        </w:rPr>
      </w:pPr>
      <w:r w:rsidRPr="000D3F04">
        <w:rPr>
          <w:rFonts w:ascii="Garamond" w:hAnsi="Garamond"/>
          <w:sz w:val="24"/>
          <w:szCs w:val="24"/>
        </w:rPr>
        <w:t xml:space="preserve">Michele Maggi, </w:t>
      </w:r>
      <w:r w:rsidRPr="000D3F04">
        <w:rPr>
          <w:rFonts w:ascii="Garamond" w:hAnsi="Garamond"/>
          <w:i/>
          <w:sz w:val="24"/>
          <w:szCs w:val="24"/>
        </w:rPr>
        <w:t>La filosofia della rivoluzione. Gramsci, la cultura e la guerra europea</w:t>
      </w:r>
      <w:r w:rsidRPr="000D3F04">
        <w:rPr>
          <w:rFonts w:ascii="Garamond" w:hAnsi="Garamond"/>
          <w:color w:val="000000" w:themeColor="text1"/>
          <w:sz w:val="24"/>
          <w:szCs w:val="24"/>
        </w:rPr>
        <w:t xml:space="preserve">, </w:t>
      </w:r>
      <w:r w:rsidR="000C11D0">
        <w:rPr>
          <w:rFonts w:ascii="Garamond" w:hAnsi="Garamond"/>
          <w:color w:val="000000" w:themeColor="text1"/>
          <w:sz w:val="24"/>
          <w:szCs w:val="24"/>
        </w:rPr>
        <w:t xml:space="preserve">Roma, </w:t>
      </w:r>
      <w:r w:rsidRPr="000D3F04">
        <w:rPr>
          <w:rFonts w:ascii="Garamond" w:hAnsi="Garamond"/>
          <w:color w:val="000000" w:themeColor="text1"/>
          <w:sz w:val="24"/>
          <w:szCs w:val="24"/>
        </w:rPr>
        <w:t>Edizioni di Storia e Letteratura 2010</w:t>
      </w:r>
    </w:p>
    <w:p w:rsidR="00A5096B" w:rsidRDefault="00A5096B" w:rsidP="008B4FAD">
      <w:pPr>
        <w:pStyle w:val="Testonotaapidipagina"/>
        <w:jc w:val="both"/>
        <w:rPr>
          <w:rFonts w:ascii="Garamond" w:hAnsi="Garamond"/>
          <w:color w:val="000000" w:themeColor="text1"/>
          <w:sz w:val="24"/>
          <w:szCs w:val="24"/>
        </w:rPr>
      </w:pPr>
    </w:p>
    <w:p w:rsidR="00FF7A8E" w:rsidRDefault="00A5096B" w:rsidP="008B4FAD">
      <w:pPr>
        <w:pStyle w:val="Testonotaapidipagina"/>
        <w:jc w:val="both"/>
        <w:rPr>
          <w:rFonts w:ascii="Garamond" w:hAnsi="Garamond"/>
          <w:sz w:val="24"/>
          <w:szCs w:val="24"/>
        </w:rPr>
      </w:pPr>
      <w:r w:rsidRPr="002428FF">
        <w:rPr>
          <w:rFonts w:ascii="Garamond" w:hAnsi="Garamond"/>
          <w:color w:val="000000" w:themeColor="text1"/>
          <w:sz w:val="24"/>
          <w:szCs w:val="24"/>
        </w:rPr>
        <w:t xml:space="preserve">Stefano </w:t>
      </w:r>
      <w:proofErr w:type="spellStart"/>
      <w:r w:rsidRPr="002428FF">
        <w:rPr>
          <w:rFonts w:ascii="Garamond" w:hAnsi="Garamond"/>
          <w:color w:val="000000" w:themeColor="text1"/>
          <w:sz w:val="24"/>
          <w:szCs w:val="24"/>
        </w:rPr>
        <w:t>Miccolis</w:t>
      </w:r>
      <w:proofErr w:type="spellEnd"/>
      <w:r w:rsidRPr="002428FF">
        <w:rPr>
          <w:rFonts w:ascii="Garamond" w:hAnsi="Garamond"/>
          <w:color w:val="000000" w:themeColor="text1"/>
          <w:sz w:val="24"/>
          <w:szCs w:val="24"/>
        </w:rPr>
        <w:t xml:space="preserve">, </w:t>
      </w:r>
      <w:r w:rsidRPr="002428FF">
        <w:rPr>
          <w:rFonts w:ascii="Garamond" w:hAnsi="Garamond"/>
          <w:i/>
          <w:sz w:val="24"/>
          <w:szCs w:val="24"/>
        </w:rPr>
        <w:t>Antonio Labriola. Saggi per una biografia politica</w:t>
      </w:r>
      <w:r w:rsidRPr="002428FF">
        <w:rPr>
          <w:rFonts w:ascii="Garamond" w:hAnsi="Garamond"/>
          <w:sz w:val="24"/>
          <w:szCs w:val="24"/>
        </w:rPr>
        <w:t xml:space="preserve">, a c. di A. </w:t>
      </w:r>
      <w:proofErr w:type="spellStart"/>
      <w:r w:rsidRPr="002428FF">
        <w:rPr>
          <w:rFonts w:ascii="Garamond" w:hAnsi="Garamond"/>
          <w:sz w:val="24"/>
          <w:szCs w:val="24"/>
        </w:rPr>
        <w:t>Savorelli</w:t>
      </w:r>
      <w:proofErr w:type="spellEnd"/>
      <w:r w:rsidRPr="002428FF">
        <w:rPr>
          <w:rFonts w:ascii="Garamond" w:hAnsi="Garamond"/>
          <w:sz w:val="24"/>
          <w:szCs w:val="24"/>
        </w:rPr>
        <w:t xml:space="preserve">, Milano, </w:t>
      </w:r>
      <w:proofErr w:type="spellStart"/>
      <w:r w:rsidRPr="002428FF">
        <w:rPr>
          <w:rFonts w:ascii="Garamond" w:hAnsi="Garamond"/>
          <w:sz w:val="24"/>
          <w:szCs w:val="24"/>
        </w:rPr>
        <w:t>Unicopli</w:t>
      </w:r>
      <w:proofErr w:type="spellEnd"/>
      <w:r w:rsidRPr="002428FF">
        <w:rPr>
          <w:rFonts w:ascii="Garamond" w:hAnsi="Garamond"/>
          <w:sz w:val="24"/>
          <w:szCs w:val="24"/>
        </w:rPr>
        <w:t xml:space="preserve"> 2010</w:t>
      </w:r>
    </w:p>
    <w:p w:rsidR="000C11D0" w:rsidRDefault="000C11D0" w:rsidP="008B4FAD">
      <w:pPr>
        <w:pStyle w:val="Testonotaapidipagina"/>
        <w:jc w:val="both"/>
        <w:rPr>
          <w:rFonts w:ascii="Garamond" w:hAnsi="Garamond"/>
          <w:sz w:val="24"/>
          <w:szCs w:val="24"/>
        </w:rPr>
      </w:pPr>
    </w:p>
    <w:p w:rsidR="000C11D0" w:rsidRDefault="000C11D0" w:rsidP="008B4FAD">
      <w:pPr>
        <w:pStyle w:val="Testonotaapidipagina"/>
        <w:jc w:val="both"/>
        <w:rPr>
          <w:rFonts w:ascii="Garamond" w:hAnsi="Garamond"/>
          <w:sz w:val="24"/>
          <w:szCs w:val="24"/>
        </w:rPr>
      </w:pPr>
      <w:r w:rsidRPr="000D3F04">
        <w:rPr>
          <w:rFonts w:ascii="Garamond" w:hAnsi="Garamond"/>
          <w:color w:val="000000" w:themeColor="text1"/>
          <w:sz w:val="24"/>
          <w:szCs w:val="24"/>
        </w:rPr>
        <w:t xml:space="preserve">Marcello </w:t>
      </w:r>
      <w:proofErr w:type="spellStart"/>
      <w:r w:rsidRPr="000D3F04">
        <w:rPr>
          <w:rFonts w:ascii="Garamond" w:hAnsi="Garamond"/>
          <w:color w:val="000000" w:themeColor="text1"/>
          <w:sz w:val="24"/>
          <w:szCs w:val="24"/>
        </w:rPr>
        <w:t>Mustè</w:t>
      </w:r>
      <w:proofErr w:type="spellEnd"/>
      <w:r w:rsidRPr="000D3F04">
        <w:rPr>
          <w:rFonts w:ascii="Garamond" w:hAnsi="Garamond"/>
          <w:color w:val="000000" w:themeColor="text1"/>
          <w:sz w:val="24"/>
          <w:szCs w:val="24"/>
        </w:rPr>
        <w:t xml:space="preserve">, </w:t>
      </w:r>
      <w:r w:rsidRPr="000D3F04">
        <w:rPr>
          <w:rFonts w:ascii="Garamond" w:hAnsi="Garamond"/>
          <w:i/>
          <w:sz w:val="24"/>
          <w:szCs w:val="24"/>
        </w:rPr>
        <w:t xml:space="preserve">Marxismo e filosofia della </w:t>
      </w:r>
      <w:proofErr w:type="spellStart"/>
      <w:r w:rsidRPr="000D3F04">
        <w:rPr>
          <w:rFonts w:ascii="Garamond" w:hAnsi="Garamond"/>
          <w:i/>
          <w:sz w:val="24"/>
          <w:szCs w:val="24"/>
        </w:rPr>
        <w:t>praxis</w:t>
      </w:r>
      <w:proofErr w:type="spellEnd"/>
      <w:r w:rsidRPr="000D3F04">
        <w:rPr>
          <w:rFonts w:ascii="Garamond" w:hAnsi="Garamond"/>
          <w:sz w:val="24"/>
          <w:szCs w:val="24"/>
        </w:rPr>
        <w:t>, Roma, Viella 2018</w:t>
      </w:r>
    </w:p>
    <w:p w:rsidR="00FF7A8E" w:rsidRDefault="00FF7A8E" w:rsidP="008B4FAD">
      <w:pPr>
        <w:pStyle w:val="Testonotaapidipagina"/>
        <w:jc w:val="both"/>
        <w:rPr>
          <w:rFonts w:ascii="Garamond" w:hAnsi="Garamond"/>
          <w:color w:val="000000" w:themeColor="text1"/>
          <w:sz w:val="24"/>
          <w:szCs w:val="24"/>
        </w:rPr>
      </w:pPr>
    </w:p>
    <w:p w:rsidR="00E16234" w:rsidRPr="00FF7A8E" w:rsidRDefault="00FF7A8E" w:rsidP="008B4FAD">
      <w:pPr>
        <w:pStyle w:val="Testonotaapidipagina"/>
        <w:jc w:val="both"/>
        <w:rPr>
          <w:rFonts w:ascii="Garamond" w:hAnsi="Garamond"/>
          <w:color w:val="000000" w:themeColor="text1"/>
          <w:sz w:val="24"/>
          <w:szCs w:val="24"/>
        </w:rPr>
      </w:pPr>
      <w:r w:rsidRPr="00FF7A8E">
        <w:rPr>
          <w:rFonts w:ascii="Garamond" w:hAnsi="Garamond"/>
          <w:color w:val="000000" w:themeColor="text1"/>
          <w:sz w:val="24"/>
          <w:szCs w:val="24"/>
        </w:rPr>
        <w:t xml:space="preserve">Luigi </w:t>
      </w:r>
      <w:proofErr w:type="spellStart"/>
      <w:r w:rsidRPr="00FF7A8E">
        <w:rPr>
          <w:rFonts w:ascii="Garamond" w:hAnsi="Garamond"/>
          <w:color w:val="000000" w:themeColor="text1"/>
          <w:sz w:val="24"/>
          <w:szCs w:val="24"/>
        </w:rPr>
        <w:t>Punzo</w:t>
      </w:r>
      <w:proofErr w:type="spellEnd"/>
      <w:r w:rsidRPr="00FF7A8E">
        <w:rPr>
          <w:rFonts w:ascii="Garamond" w:hAnsi="Garamond"/>
          <w:color w:val="000000" w:themeColor="text1"/>
          <w:sz w:val="24"/>
          <w:szCs w:val="24"/>
        </w:rPr>
        <w:t xml:space="preserve"> (a cura di), </w:t>
      </w:r>
      <w:r w:rsidRPr="00FF7A8E">
        <w:rPr>
          <w:rFonts w:ascii="Garamond" w:hAnsi="Garamond"/>
          <w:bCs/>
          <w:i/>
          <w:iCs/>
          <w:sz w:val="24"/>
          <w:szCs w:val="24"/>
        </w:rPr>
        <w:t>Antonio Labriola. Commemorazioni per il Centenario della Morte</w:t>
      </w:r>
      <w:r w:rsidRPr="00FF7A8E">
        <w:rPr>
          <w:rFonts w:ascii="Garamond" w:hAnsi="Garamond"/>
          <w:bCs/>
          <w:sz w:val="24"/>
          <w:szCs w:val="24"/>
        </w:rPr>
        <w:t>, 3 voll., Edizioni scientifiche dell’Università di Cassino, Cassino 2006</w:t>
      </w:r>
      <w:r w:rsidR="00E16234" w:rsidRPr="00FF7A8E">
        <w:rPr>
          <w:rFonts w:ascii="Garamond" w:hAnsi="Garamond"/>
          <w:color w:val="000000" w:themeColor="text1"/>
          <w:sz w:val="24"/>
          <w:szCs w:val="24"/>
        </w:rPr>
        <w:t xml:space="preserve"> </w:t>
      </w:r>
    </w:p>
    <w:p w:rsidR="002428FF" w:rsidRDefault="002428FF" w:rsidP="008B4FAD">
      <w:pPr>
        <w:pStyle w:val="Testonotaapidipagina"/>
        <w:jc w:val="both"/>
        <w:rPr>
          <w:rFonts w:ascii="Garamond" w:hAnsi="Garamond"/>
          <w:sz w:val="24"/>
          <w:szCs w:val="24"/>
        </w:rPr>
      </w:pPr>
    </w:p>
    <w:p w:rsidR="002428FF" w:rsidRDefault="002428FF" w:rsidP="008B4FAD">
      <w:pPr>
        <w:pStyle w:val="Testonotaapidipagina"/>
        <w:jc w:val="both"/>
        <w:rPr>
          <w:rFonts w:ascii="Garamond" w:hAnsi="Garamond"/>
          <w:bCs/>
          <w:sz w:val="24"/>
          <w:szCs w:val="24"/>
        </w:rPr>
      </w:pPr>
      <w:r w:rsidRPr="002428FF">
        <w:rPr>
          <w:rFonts w:ascii="Garamond" w:hAnsi="Garamond"/>
          <w:sz w:val="24"/>
          <w:szCs w:val="24"/>
        </w:rPr>
        <w:t xml:space="preserve">Alessandro </w:t>
      </w:r>
      <w:proofErr w:type="spellStart"/>
      <w:r w:rsidRPr="002428FF">
        <w:rPr>
          <w:rFonts w:ascii="Garamond" w:hAnsi="Garamond"/>
          <w:sz w:val="24"/>
          <w:szCs w:val="24"/>
        </w:rPr>
        <w:t>Savorelli</w:t>
      </w:r>
      <w:proofErr w:type="spellEnd"/>
      <w:r w:rsidRPr="002428FF">
        <w:rPr>
          <w:rFonts w:ascii="Garamond" w:hAnsi="Garamond"/>
          <w:sz w:val="24"/>
          <w:szCs w:val="24"/>
        </w:rPr>
        <w:t xml:space="preserve">, </w:t>
      </w:r>
      <w:r w:rsidRPr="002428FF">
        <w:rPr>
          <w:rFonts w:ascii="Garamond" w:hAnsi="Garamond"/>
          <w:i/>
          <w:sz w:val="24"/>
          <w:szCs w:val="24"/>
        </w:rPr>
        <w:t>«La filosofia c’è e non c’è». Labriola e gli hegeliani di Napoli</w:t>
      </w:r>
      <w:r w:rsidRPr="002428FF">
        <w:rPr>
          <w:rFonts w:ascii="Garamond" w:hAnsi="Garamond"/>
          <w:sz w:val="24"/>
          <w:szCs w:val="24"/>
        </w:rPr>
        <w:t xml:space="preserve">, in </w:t>
      </w:r>
      <w:r w:rsidRPr="002428FF">
        <w:rPr>
          <w:rFonts w:ascii="Garamond" w:hAnsi="Garamond"/>
          <w:bCs/>
          <w:i/>
          <w:iCs/>
          <w:sz w:val="24"/>
          <w:szCs w:val="24"/>
        </w:rPr>
        <w:t>Antonio Labriola. Commemorazioni per il Centenario della Morte</w:t>
      </w:r>
      <w:r w:rsidRPr="002428FF">
        <w:rPr>
          <w:rFonts w:ascii="Garamond" w:hAnsi="Garamond"/>
          <w:bCs/>
          <w:sz w:val="24"/>
          <w:szCs w:val="24"/>
        </w:rPr>
        <w:t xml:space="preserve">, </w:t>
      </w:r>
      <w:r w:rsidR="00B3003F">
        <w:rPr>
          <w:rFonts w:ascii="Garamond" w:hAnsi="Garamond"/>
          <w:bCs/>
          <w:sz w:val="24"/>
          <w:szCs w:val="24"/>
        </w:rPr>
        <w:t>cit.,</w:t>
      </w:r>
      <w:r w:rsidRPr="002428FF">
        <w:rPr>
          <w:rFonts w:ascii="Garamond" w:hAnsi="Garamond"/>
          <w:bCs/>
          <w:sz w:val="24"/>
          <w:szCs w:val="24"/>
        </w:rPr>
        <w:t xml:space="preserve"> 2006</w:t>
      </w:r>
      <w:r w:rsidR="00B3003F">
        <w:rPr>
          <w:rFonts w:ascii="Garamond" w:hAnsi="Garamond"/>
          <w:bCs/>
          <w:sz w:val="24"/>
          <w:szCs w:val="24"/>
        </w:rPr>
        <w:t>, pp. 503-521</w:t>
      </w:r>
    </w:p>
    <w:p w:rsidR="00FF7A8E" w:rsidRDefault="00FF7A8E" w:rsidP="008B4FAD">
      <w:pPr>
        <w:pStyle w:val="Testonotaapidipagina"/>
        <w:jc w:val="both"/>
        <w:rPr>
          <w:rFonts w:ascii="Garamond" w:hAnsi="Garamond"/>
          <w:sz w:val="24"/>
          <w:szCs w:val="24"/>
        </w:rPr>
      </w:pPr>
    </w:p>
    <w:p w:rsidR="000C11D0" w:rsidRPr="000C11D0" w:rsidRDefault="000C11D0" w:rsidP="008B4FAD">
      <w:pPr>
        <w:pStyle w:val="Testonotaapidipagina"/>
        <w:jc w:val="both"/>
        <w:rPr>
          <w:rFonts w:ascii="Garamond" w:hAnsi="Garamond"/>
          <w:sz w:val="24"/>
          <w:szCs w:val="24"/>
        </w:rPr>
      </w:pPr>
      <w:r w:rsidRPr="000C11D0">
        <w:rPr>
          <w:rFonts w:ascii="Garamond" w:hAnsi="Garamond"/>
          <w:sz w:val="24"/>
          <w:szCs w:val="24"/>
        </w:rPr>
        <w:t xml:space="preserve">Nicola Siciliani de </w:t>
      </w:r>
      <w:proofErr w:type="spellStart"/>
      <w:r w:rsidRPr="000C11D0">
        <w:rPr>
          <w:rFonts w:ascii="Garamond" w:hAnsi="Garamond"/>
          <w:sz w:val="24"/>
          <w:szCs w:val="24"/>
        </w:rPr>
        <w:t>Cumis</w:t>
      </w:r>
      <w:proofErr w:type="spellEnd"/>
      <w:r w:rsidRPr="000C11D0">
        <w:rPr>
          <w:rFonts w:ascii="Garamond" w:hAnsi="Garamond"/>
          <w:sz w:val="24"/>
          <w:szCs w:val="24"/>
        </w:rPr>
        <w:t xml:space="preserve"> (a cura di),</w:t>
      </w:r>
      <w:r w:rsidRPr="000C11D0">
        <w:rPr>
          <w:rFonts w:ascii="Garamond" w:hAnsi="Garamond"/>
          <w:i/>
          <w:iCs/>
          <w:sz w:val="24"/>
          <w:szCs w:val="24"/>
        </w:rPr>
        <w:t xml:space="preserve"> Antonio Labriola e la sua università. Mostra documentaria per i Settecento anni della Sapienza (1303-2003) a cento anni dalla morte di Labriola (1904-2004)</w:t>
      </w:r>
      <w:r w:rsidRPr="000C11D0">
        <w:rPr>
          <w:rFonts w:ascii="Garamond" w:hAnsi="Garamond"/>
          <w:sz w:val="24"/>
          <w:szCs w:val="24"/>
        </w:rPr>
        <w:t xml:space="preserve">, Roma, </w:t>
      </w:r>
      <w:proofErr w:type="spellStart"/>
      <w:r w:rsidRPr="000C11D0">
        <w:rPr>
          <w:rFonts w:ascii="Garamond" w:hAnsi="Garamond"/>
          <w:sz w:val="24"/>
          <w:szCs w:val="24"/>
        </w:rPr>
        <w:t>Aracne</w:t>
      </w:r>
      <w:proofErr w:type="spellEnd"/>
      <w:r w:rsidRPr="000C11D0">
        <w:rPr>
          <w:rFonts w:ascii="Garamond" w:hAnsi="Garamond"/>
          <w:sz w:val="24"/>
          <w:szCs w:val="24"/>
        </w:rPr>
        <w:t xml:space="preserve"> 2005</w:t>
      </w:r>
    </w:p>
    <w:p w:rsidR="00A5096B" w:rsidRPr="000C11D0" w:rsidRDefault="00A5096B" w:rsidP="008B4FAD">
      <w:pPr>
        <w:pStyle w:val="Testonotaapidipagina"/>
        <w:jc w:val="both"/>
        <w:rPr>
          <w:rFonts w:ascii="Garamond" w:hAnsi="Garamond"/>
          <w:sz w:val="24"/>
          <w:szCs w:val="24"/>
        </w:rPr>
      </w:pPr>
    </w:p>
    <w:p w:rsidR="00A5096B" w:rsidRDefault="00A5096B" w:rsidP="008B4FAD">
      <w:pPr>
        <w:pStyle w:val="Testonotaapidipagina"/>
        <w:jc w:val="both"/>
        <w:rPr>
          <w:rFonts w:ascii="Garamond" w:hAnsi="Garamond"/>
          <w:sz w:val="24"/>
          <w:szCs w:val="24"/>
        </w:rPr>
      </w:pPr>
      <w:r w:rsidRPr="00FF7A8E">
        <w:rPr>
          <w:rFonts w:ascii="Garamond" w:hAnsi="Garamond"/>
          <w:sz w:val="24"/>
          <w:szCs w:val="24"/>
        </w:rPr>
        <w:t>Ignazio Volpicelli</w:t>
      </w:r>
      <w:r w:rsidR="00B3003F">
        <w:rPr>
          <w:rFonts w:ascii="Garamond" w:hAnsi="Garamond"/>
          <w:sz w:val="24"/>
          <w:szCs w:val="24"/>
        </w:rPr>
        <w:t>,</w:t>
      </w:r>
      <w:r w:rsidRPr="00FF7A8E">
        <w:rPr>
          <w:rFonts w:ascii="Garamond" w:hAnsi="Garamond"/>
          <w:sz w:val="24"/>
          <w:szCs w:val="24"/>
        </w:rPr>
        <w:t xml:space="preserve"> </w:t>
      </w:r>
      <w:r w:rsidRPr="00FF7A8E">
        <w:rPr>
          <w:rFonts w:ascii="Garamond" w:hAnsi="Garamond"/>
          <w:i/>
          <w:sz w:val="24"/>
          <w:szCs w:val="24"/>
        </w:rPr>
        <w:t>Antonio Labriola</w:t>
      </w:r>
      <w:r w:rsidRPr="00FF7A8E">
        <w:rPr>
          <w:rFonts w:ascii="Garamond" w:hAnsi="Garamond"/>
          <w:sz w:val="24"/>
          <w:szCs w:val="24"/>
        </w:rPr>
        <w:t xml:space="preserve">, in Id., </w:t>
      </w:r>
      <w:proofErr w:type="spellStart"/>
      <w:r w:rsidRPr="00FF7A8E">
        <w:rPr>
          <w:rFonts w:ascii="Garamond" w:hAnsi="Garamond"/>
          <w:i/>
          <w:iCs/>
          <w:sz w:val="24"/>
          <w:szCs w:val="24"/>
        </w:rPr>
        <w:t>Herbart</w:t>
      </w:r>
      <w:proofErr w:type="spellEnd"/>
      <w:r w:rsidRPr="00FF7A8E">
        <w:rPr>
          <w:rFonts w:ascii="Garamond" w:hAnsi="Garamond"/>
          <w:i/>
          <w:iCs/>
          <w:sz w:val="24"/>
          <w:szCs w:val="24"/>
        </w:rPr>
        <w:t xml:space="preserve"> e i suoi epigoni</w:t>
      </w:r>
      <w:r w:rsidRPr="00FF7A8E">
        <w:rPr>
          <w:rFonts w:ascii="Garamond" w:hAnsi="Garamond"/>
          <w:sz w:val="24"/>
          <w:szCs w:val="24"/>
        </w:rPr>
        <w:t xml:space="preserve">, </w:t>
      </w:r>
      <w:r w:rsidR="00FF7A8E">
        <w:rPr>
          <w:rFonts w:ascii="Garamond" w:hAnsi="Garamond"/>
          <w:sz w:val="24"/>
          <w:szCs w:val="24"/>
        </w:rPr>
        <w:t xml:space="preserve">Torino, </w:t>
      </w:r>
      <w:r w:rsidRPr="00FF7A8E">
        <w:rPr>
          <w:rFonts w:ascii="Garamond" w:hAnsi="Garamond"/>
          <w:sz w:val="24"/>
          <w:szCs w:val="24"/>
        </w:rPr>
        <w:t>U</w:t>
      </w:r>
      <w:r w:rsidR="00FF7A8E">
        <w:rPr>
          <w:rFonts w:ascii="Garamond" w:hAnsi="Garamond"/>
          <w:sz w:val="24"/>
          <w:szCs w:val="24"/>
        </w:rPr>
        <w:t>tet</w:t>
      </w:r>
      <w:r w:rsidRPr="00FF7A8E">
        <w:rPr>
          <w:rFonts w:ascii="Garamond" w:hAnsi="Garamond"/>
          <w:sz w:val="24"/>
          <w:szCs w:val="24"/>
        </w:rPr>
        <w:t xml:space="preserve"> 2003, pp. 93-153</w:t>
      </w:r>
    </w:p>
    <w:p w:rsidR="000C11D0" w:rsidRDefault="000C11D0" w:rsidP="008B4FAD">
      <w:pPr>
        <w:pStyle w:val="Testonotaapidipagina"/>
        <w:jc w:val="both"/>
        <w:rPr>
          <w:rFonts w:ascii="Garamond" w:hAnsi="Garamond"/>
          <w:sz w:val="24"/>
          <w:szCs w:val="24"/>
        </w:rPr>
      </w:pPr>
    </w:p>
    <w:p w:rsidR="000C11D0" w:rsidRPr="000C11D0" w:rsidRDefault="000C11D0" w:rsidP="008B4FAD">
      <w:pPr>
        <w:pStyle w:val="Testonotaapidipagina"/>
        <w:jc w:val="both"/>
        <w:rPr>
          <w:rFonts w:ascii="Garamond" w:hAnsi="Garamond"/>
          <w:sz w:val="24"/>
          <w:szCs w:val="24"/>
        </w:rPr>
      </w:pPr>
      <w:r w:rsidRPr="000C11D0">
        <w:rPr>
          <w:rFonts w:ascii="Garamond" w:hAnsi="Garamond"/>
          <w:sz w:val="24"/>
          <w:szCs w:val="24"/>
        </w:rPr>
        <w:t xml:space="preserve">Pasquale </w:t>
      </w:r>
      <w:proofErr w:type="spellStart"/>
      <w:r w:rsidRPr="000C11D0">
        <w:rPr>
          <w:rFonts w:ascii="Garamond" w:hAnsi="Garamond"/>
          <w:sz w:val="24"/>
          <w:szCs w:val="24"/>
        </w:rPr>
        <w:t>Voza</w:t>
      </w:r>
      <w:proofErr w:type="spellEnd"/>
      <w:r w:rsidRPr="000C11D0">
        <w:rPr>
          <w:rFonts w:ascii="Garamond" w:hAnsi="Garamond"/>
          <w:sz w:val="24"/>
          <w:szCs w:val="24"/>
        </w:rPr>
        <w:t xml:space="preserve"> (</w:t>
      </w:r>
      <w:r w:rsidRPr="000C11D0">
        <w:rPr>
          <w:rStyle w:val="Enfasicorsivo"/>
          <w:rFonts w:ascii="Garamond" w:hAnsi="Garamond"/>
          <w:i w:val="0"/>
          <w:sz w:val="24"/>
          <w:szCs w:val="24"/>
        </w:rPr>
        <w:t>a cura di),</w:t>
      </w:r>
      <w:r w:rsidRPr="000C11D0">
        <w:rPr>
          <w:rStyle w:val="Enfasicorsivo"/>
          <w:rFonts w:ascii="Garamond" w:hAnsi="Garamond"/>
          <w:sz w:val="24"/>
          <w:szCs w:val="24"/>
        </w:rPr>
        <w:t xml:space="preserve"> La prosa del comunismo critico,</w:t>
      </w:r>
      <w:r w:rsidRPr="000C11D0">
        <w:rPr>
          <w:rStyle w:val="Enfasicorsivo"/>
          <w:rFonts w:ascii="Garamond" w:hAnsi="Garamond"/>
          <w:i w:val="0"/>
          <w:sz w:val="24"/>
          <w:szCs w:val="24"/>
        </w:rPr>
        <w:t xml:space="preserve"> Bari, </w:t>
      </w:r>
      <w:proofErr w:type="spellStart"/>
      <w:r w:rsidRPr="000C11D0">
        <w:rPr>
          <w:rFonts w:ascii="Garamond" w:hAnsi="Garamond"/>
          <w:sz w:val="24"/>
          <w:szCs w:val="24"/>
        </w:rPr>
        <w:t>Palomar</w:t>
      </w:r>
      <w:proofErr w:type="spellEnd"/>
      <w:r w:rsidRPr="000C11D0">
        <w:rPr>
          <w:rFonts w:ascii="Garamond" w:hAnsi="Garamond"/>
          <w:sz w:val="24"/>
          <w:szCs w:val="24"/>
        </w:rPr>
        <w:t xml:space="preserve"> Editore 2006</w:t>
      </w:r>
    </w:p>
    <w:p w:rsidR="00FF7A8E" w:rsidRPr="00FF7A8E" w:rsidRDefault="00FF7A8E" w:rsidP="008B4FAD">
      <w:pPr>
        <w:pStyle w:val="Testonotaapidipagina"/>
        <w:jc w:val="both"/>
        <w:rPr>
          <w:rFonts w:ascii="Garamond" w:hAnsi="Garamond"/>
          <w:sz w:val="24"/>
          <w:szCs w:val="24"/>
        </w:rPr>
      </w:pPr>
    </w:p>
    <w:p w:rsidR="00FF7A8E" w:rsidRPr="00FF7A8E" w:rsidRDefault="00FF7A8E" w:rsidP="008B4FAD">
      <w:pPr>
        <w:pStyle w:val="Testonotaapidipagina"/>
        <w:jc w:val="both"/>
        <w:rPr>
          <w:rFonts w:ascii="Garamond" w:hAnsi="Garamond"/>
          <w:sz w:val="24"/>
          <w:szCs w:val="24"/>
        </w:rPr>
      </w:pPr>
      <w:r w:rsidRPr="00FF7A8E">
        <w:rPr>
          <w:rFonts w:ascii="Garamond" w:hAnsi="Garamond"/>
          <w:bCs/>
          <w:iCs/>
          <w:sz w:val="24"/>
          <w:szCs w:val="24"/>
        </w:rPr>
        <w:t xml:space="preserve">Marzio </w:t>
      </w:r>
      <w:proofErr w:type="spellStart"/>
      <w:r w:rsidRPr="00FF7A8E">
        <w:rPr>
          <w:rFonts w:ascii="Garamond" w:hAnsi="Garamond"/>
          <w:bCs/>
          <w:iCs/>
          <w:sz w:val="24"/>
          <w:szCs w:val="24"/>
        </w:rPr>
        <w:t>Zanantoni</w:t>
      </w:r>
      <w:proofErr w:type="spellEnd"/>
      <w:r w:rsidRPr="00FF7A8E">
        <w:rPr>
          <w:rFonts w:ascii="Garamond" w:hAnsi="Garamond"/>
          <w:bCs/>
          <w:iCs/>
          <w:sz w:val="24"/>
          <w:szCs w:val="24"/>
        </w:rPr>
        <w:t xml:space="preserve"> (a cura di), </w:t>
      </w:r>
      <w:r w:rsidRPr="00FF7A8E">
        <w:rPr>
          <w:rFonts w:ascii="Garamond" w:hAnsi="Garamond"/>
          <w:bCs/>
          <w:i/>
          <w:iCs/>
          <w:sz w:val="24"/>
          <w:szCs w:val="24"/>
        </w:rPr>
        <w:t>Antonio Labriola e la nascita del marxismo in Italia</w:t>
      </w:r>
      <w:r w:rsidRPr="00FF7A8E">
        <w:rPr>
          <w:rFonts w:ascii="Garamond" w:hAnsi="Garamond"/>
          <w:bCs/>
          <w:sz w:val="24"/>
          <w:szCs w:val="24"/>
        </w:rPr>
        <w:t>, Milano</w:t>
      </w:r>
      <w:r>
        <w:rPr>
          <w:rFonts w:ascii="Garamond" w:hAnsi="Garamond"/>
          <w:bCs/>
          <w:sz w:val="24"/>
          <w:szCs w:val="24"/>
        </w:rPr>
        <w:t xml:space="preserve">, </w:t>
      </w:r>
      <w:proofErr w:type="spellStart"/>
      <w:r>
        <w:rPr>
          <w:rFonts w:ascii="Garamond" w:hAnsi="Garamond"/>
          <w:bCs/>
          <w:sz w:val="24"/>
          <w:szCs w:val="24"/>
        </w:rPr>
        <w:t>Unicopli</w:t>
      </w:r>
      <w:proofErr w:type="spellEnd"/>
      <w:r w:rsidRPr="00FF7A8E">
        <w:rPr>
          <w:rFonts w:ascii="Garamond" w:hAnsi="Garamond"/>
          <w:bCs/>
          <w:sz w:val="24"/>
          <w:szCs w:val="24"/>
        </w:rPr>
        <w:t xml:space="preserve"> 2005</w:t>
      </w:r>
    </w:p>
    <w:p w:rsidR="00E16234" w:rsidRPr="000D3F04" w:rsidRDefault="00E16234" w:rsidP="008B4FAD">
      <w:pPr>
        <w:pStyle w:val="Corpotesto"/>
        <w:ind w:right="0"/>
      </w:pPr>
    </w:p>
    <w:p w:rsidR="00E16234" w:rsidRDefault="00E16234" w:rsidP="008B4FAD">
      <w:pPr>
        <w:pStyle w:val="Corpotesto"/>
        <w:ind w:right="0"/>
      </w:pPr>
    </w:p>
    <w:p w:rsidR="004B0FF3" w:rsidRDefault="004B0FF3" w:rsidP="008B4FAD">
      <w:pPr>
        <w:pStyle w:val="Corpotesto"/>
        <w:ind w:right="0"/>
      </w:pPr>
    </w:p>
    <w:p w:rsidR="004B0FF3" w:rsidRDefault="004B0FF3" w:rsidP="008B4FAD">
      <w:pPr>
        <w:pStyle w:val="Corpotesto"/>
        <w:ind w:right="0"/>
      </w:pPr>
    </w:p>
    <w:p w:rsidR="00CD20DB" w:rsidRDefault="00CD20DB" w:rsidP="006B72DC">
      <w:pPr>
        <w:pStyle w:val="Corpotesto"/>
        <w:spacing w:line="276" w:lineRule="auto"/>
      </w:pPr>
    </w:p>
    <w:p w:rsidR="00C21637" w:rsidRPr="000C10FC" w:rsidRDefault="00CD20DB" w:rsidP="006B72DC">
      <w:pPr>
        <w:pStyle w:val="Corpotesto"/>
        <w:spacing w:line="276" w:lineRule="auto"/>
      </w:pPr>
      <w:r>
        <w:t xml:space="preserve"> </w:t>
      </w:r>
      <w:r w:rsidR="006B72DC">
        <w:t xml:space="preserve"> </w:t>
      </w:r>
      <w:r w:rsidR="00C21637" w:rsidRPr="000C10FC">
        <w:tab/>
      </w:r>
    </w:p>
    <w:p w:rsidR="00C21637" w:rsidRPr="000C10FC" w:rsidRDefault="00C21637" w:rsidP="006B72DC">
      <w:pPr>
        <w:pStyle w:val="Testonotaapidipagina"/>
        <w:spacing w:line="276" w:lineRule="auto"/>
        <w:jc w:val="both"/>
        <w:rPr>
          <w:rFonts w:ascii="Garamond" w:hAnsi="Garamond"/>
          <w:iCs/>
          <w:sz w:val="24"/>
          <w:szCs w:val="24"/>
        </w:rPr>
      </w:pPr>
    </w:p>
    <w:p w:rsidR="0046269F" w:rsidRDefault="0046269F" w:rsidP="006B72DC">
      <w:pPr>
        <w:pStyle w:val="Testonotaapidipagina"/>
        <w:spacing w:line="276" w:lineRule="auto"/>
        <w:jc w:val="both"/>
        <w:rPr>
          <w:rFonts w:ascii="Garamond" w:hAnsi="Garamond"/>
          <w:iCs/>
          <w:sz w:val="24"/>
          <w:szCs w:val="24"/>
        </w:rPr>
      </w:pPr>
    </w:p>
    <w:p w:rsidR="0046269F" w:rsidRDefault="0046269F" w:rsidP="006B72DC">
      <w:pPr>
        <w:pStyle w:val="Testonotaapidipagina"/>
        <w:spacing w:line="276" w:lineRule="auto"/>
        <w:jc w:val="both"/>
        <w:rPr>
          <w:rFonts w:ascii="Garamond" w:hAnsi="Garamond"/>
          <w:iCs/>
          <w:sz w:val="24"/>
          <w:szCs w:val="24"/>
        </w:rPr>
      </w:pPr>
    </w:p>
    <w:p w:rsidR="0046269F" w:rsidRPr="00CD036F" w:rsidRDefault="0046269F" w:rsidP="006B72DC">
      <w:pPr>
        <w:pStyle w:val="Testonotaapidipagina"/>
        <w:spacing w:line="276" w:lineRule="auto"/>
        <w:jc w:val="both"/>
        <w:rPr>
          <w:rFonts w:ascii="Garamond" w:hAnsi="Garamond"/>
          <w:iCs/>
          <w:sz w:val="24"/>
          <w:szCs w:val="24"/>
        </w:rPr>
      </w:pPr>
    </w:p>
    <w:p w:rsidR="00C676ED" w:rsidRPr="00CD036F" w:rsidRDefault="00C676ED" w:rsidP="006B72DC">
      <w:pPr>
        <w:spacing w:line="276" w:lineRule="auto"/>
      </w:pPr>
    </w:p>
    <w:sectPr w:rsidR="00C676ED" w:rsidRPr="00CD036F" w:rsidSect="000F4696">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F26" w:rsidRDefault="00660F26" w:rsidP="00BC0DE4">
      <w:r>
        <w:separator/>
      </w:r>
    </w:p>
  </w:endnote>
  <w:endnote w:type="continuationSeparator" w:id="0">
    <w:p w:rsidR="00660F26" w:rsidRDefault="00660F26" w:rsidP="00BC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814556158"/>
      <w:docPartObj>
        <w:docPartGallery w:val="Page Numbers (Bottom of Page)"/>
        <w:docPartUnique/>
      </w:docPartObj>
    </w:sdtPr>
    <w:sdtEndPr>
      <w:rPr>
        <w:rStyle w:val="Numeropagina"/>
      </w:rPr>
    </w:sdtEndPr>
    <w:sdtContent>
      <w:p w:rsidR="00657AFA" w:rsidRDefault="00657AFA" w:rsidP="0075766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657AFA" w:rsidRDefault="00657AFA" w:rsidP="00657AF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848303963"/>
      <w:docPartObj>
        <w:docPartGallery w:val="Page Numbers (Bottom of Page)"/>
        <w:docPartUnique/>
      </w:docPartObj>
    </w:sdtPr>
    <w:sdtEndPr>
      <w:rPr>
        <w:rStyle w:val="Numeropagina"/>
        <w:sz w:val="20"/>
        <w:szCs w:val="20"/>
      </w:rPr>
    </w:sdtEndPr>
    <w:sdtContent>
      <w:p w:rsidR="00657AFA" w:rsidRDefault="00657AFA" w:rsidP="0075766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657AFA" w:rsidRDefault="00657AFA" w:rsidP="00657AF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F26" w:rsidRDefault="00660F26" w:rsidP="00BC0DE4">
      <w:r>
        <w:separator/>
      </w:r>
    </w:p>
  </w:footnote>
  <w:footnote w:type="continuationSeparator" w:id="0">
    <w:p w:rsidR="00660F26" w:rsidRDefault="00660F26" w:rsidP="00BC0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65C50"/>
    <w:multiLevelType w:val="hybridMultilevel"/>
    <w:tmpl w:val="B6B007EE"/>
    <w:lvl w:ilvl="0" w:tplc="A2C276E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59D16F9D"/>
    <w:multiLevelType w:val="hybridMultilevel"/>
    <w:tmpl w:val="B6B007EE"/>
    <w:lvl w:ilvl="0" w:tplc="A2C276E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E4"/>
    <w:rsid w:val="00017F6D"/>
    <w:rsid w:val="0004030B"/>
    <w:rsid w:val="00096067"/>
    <w:rsid w:val="000B0F5A"/>
    <w:rsid w:val="000C10FC"/>
    <w:rsid w:val="000C11D0"/>
    <w:rsid w:val="000D3F04"/>
    <w:rsid w:val="000F4696"/>
    <w:rsid w:val="00122E1A"/>
    <w:rsid w:val="0016060A"/>
    <w:rsid w:val="001C294F"/>
    <w:rsid w:val="001F38D3"/>
    <w:rsid w:val="002428FF"/>
    <w:rsid w:val="00250D73"/>
    <w:rsid w:val="00282FD8"/>
    <w:rsid w:val="00290D3F"/>
    <w:rsid w:val="002B372D"/>
    <w:rsid w:val="002D0BC0"/>
    <w:rsid w:val="00303D88"/>
    <w:rsid w:val="0031367E"/>
    <w:rsid w:val="003E1514"/>
    <w:rsid w:val="004115BD"/>
    <w:rsid w:val="00415418"/>
    <w:rsid w:val="0046269F"/>
    <w:rsid w:val="004B0FF3"/>
    <w:rsid w:val="00516317"/>
    <w:rsid w:val="00531319"/>
    <w:rsid w:val="005551EB"/>
    <w:rsid w:val="0055630A"/>
    <w:rsid w:val="005A21A3"/>
    <w:rsid w:val="00657AFA"/>
    <w:rsid w:val="00660F26"/>
    <w:rsid w:val="006B72DC"/>
    <w:rsid w:val="00715F66"/>
    <w:rsid w:val="00724A71"/>
    <w:rsid w:val="0073482A"/>
    <w:rsid w:val="007A2879"/>
    <w:rsid w:val="00810792"/>
    <w:rsid w:val="00860058"/>
    <w:rsid w:val="008A3A21"/>
    <w:rsid w:val="008B4FAD"/>
    <w:rsid w:val="008E76B6"/>
    <w:rsid w:val="00914809"/>
    <w:rsid w:val="00917FD0"/>
    <w:rsid w:val="009714F6"/>
    <w:rsid w:val="009B6927"/>
    <w:rsid w:val="00A24814"/>
    <w:rsid w:val="00A46541"/>
    <w:rsid w:val="00A5096B"/>
    <w:rsid w:val="00A850E1"/>
    <w:rsid w:val="00AB0F09"/>
    <w:rsid w:val="00AB441C"/>
    <w:rsid w:val="00AC6CF4"/>
    <w:rsid w:val="00B04972"/>
    <w:rsid w:val="00B3003F"/>
    <w:rsid w:val="00B41E72"/>
    <w:rsid w:val="00B62B7C"/>
    <w:rsid w:val="00B968C8"/>
    <w:rsid w:val="00BC0DE4"/>
    <w:rsid w:val="00C05582"/>
    <w:rsid w:val="00C21637"/>
    <w:rsid w:val="00C676ED"/>
    <w:rsid w:val="00C91396"/>
    <w:rsid w:val="00C971E2"/>
    <w:rsid w:val="00CD036F"/>
    <w:rsid w:val="00CD20DB"/>
    <w:rsid w:val="00D773DC"/>
    <w:rsid w:val="00D90733"/>
    <w:rsid w:val="00DB70F3"/>
    <w:rsid w:val="00E16234"/>
    <w:rsid w:val="00E2147B"/>
    <w:rsid w:val="00E31038"/>
    <w:rsid w:val="00E4721B"/>
    <w:rsid w:val="00EF20F6"/>
    <w:rsid w:val="00EF74E4"/>
    <w:rsid w:val="00F0602C"/>
    <w:rsid w:val="00F10F46"/>
    <w:rsid w:val="00F350C9"/>
    <w:rsid w:val="00F93995"/>
    <w:rsid w:val="00FC441A"/>
    <w:rsid w:val="00FF7A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70712BC"/>
  <w14:defaultImageDpi w14:val="32767"/>
  <w15:chartTrackingRefBased/>
  <w15:docId w15:val="{DD883CF9-59FC-EF4B-826E-92847CBA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BC0DE4"/>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pp,FußnotentextThPh"/>
    <w:basedOn w:val="Normale"/>
    <w:link w:val="TestonotaapidipaginaCarattere"/>
    <w:unhideWhenUsed/>
    <w:rsid w:val="00BC0DE4"/>
    <w:rPr>
      <w:sz w:val="20"/>
      <w:szCs w:val="20"/>
    </w:rPr>
  </w:style>
  <w:style w:type="character" w:customStyle="1" w:styleId="TestonotaapidipaginaCarattere">
    <w:name w:val="Testo nota a piè di pagina Carattere"/>
    <w:aliases w:val="pp Carattere,FußnotentextThPh Carattere"/>
    <w:basedOn w:val="Carpredefinitoparagrafo"/>
    <w:link w:val="Testonotaapidipagina"/>
    <w:rsid w:val="00BC0DE4"/>
    <w:rPr>
      <w:rFonts w:ascii="Times New Roman" w:eastAsia="Times New Roman" w:hAnsi="Times New Roman" w:cs="Times New Roman"/>
      <w:sz w:val="20"/>
      <w:szCs w:val="20"/>
      <w:lang w:eastAsia="it-IT"/>
    </w:rPr>
  </w:style>
  <w:style w:type="character" w:styleId="Rimandonotaapidipagina">
    <w:name w:val="footnote reference"/>
    <w:semiHidden/>
    <w:rsid w:val="00BC0DE4"/>
    <w:rPr>
      <w:vertAlign w:val="superscript"/>
    </w:rPr>
  </w:style>
  <w:style w:type="paragraph" w:styleId="Corpotesto">
    <w:name w:val="Body Text"/>
    <w:basedOn w:val="Normale"/>
    <w:link w:val="CorpotestoCarattere"/>
    <w:rsid w:val="00C21637"/>
    <w:pPr>
      <w:ind w:right="566"/>
      <w:jc w:val="both"/>
    </w:pPr>
    <w:rPr>
      <w:rFonts w:ascii="Garamond" w:hAnsi="Garamond"/>
      <w:szCs w:val="20"/>
    </w:rPr>
  </w:style>
  <w:style w:type="character" w:customStyle="1" w:styleId="CorpotestoCarattere">
    <w:name w:val="Corpo testo Carattere"/>
    <w:basedOn w:val="Carpredefinitoparagrafo"/>
    <w:link w:val="Corpotesto"/>
    <w:rsid w:val="00C21637"/>
    <w:rPr>
      <w:rFonts w:ascii="Garamond" w:eastAsia="Times New Roman" w:hAnsi="Garamond" w:cs="Times New Roman"/>
      <w:szCs w:val="20"/>
      <w:lang w:eastAsia="it-IT"/>
    </w:rPr>
  </w:style>
  <w:style w:type="paragraph" w:styleId="Pidipagina">
    <w:name w:val="footer"/>
    <w:basedOn w:val="Normale"/>
    <w:link w:val="PidipaginaCarattere"/>
    <w:uiPriority w:val="99"/>
    <w:unhideWhenUsed/>
    <w:rsid w:val="00657AFA"/>
    <w:pPr>
      <w:tabs>
        <w:tab w:val="center" w:pos="4819"/>
        <w:tab w:val="right" w:pos="9638"/>
      </w:tabs>
    </w:pPr>
  </w:style>
  <w:style w:type="character" w:customStyle="1" w:styleId="PidipaginaCarattere">
    <w:name w:val="Piè di pagina Carattere"/>
    <w:basedOn w:val="Carpredefinitoparagrafo"/>
    <w:link w:val="Pidipagina"/>
    <w:uiPriority w:val="99"/>
    <w:rsid w:val="00657AFA"/>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657AFA"/>
  </w:style>
  <w:style w:type="paragraph" w:styleId="Intestazione">
    <w:name w:val="header"/>
    <w:basedOn w:val="Normale"/>
    <w:link w:val="IntestazioneCarattere"/>
    <w:uiPriority w:val="99"/>
    <w:unhideWhenUsed/>
    <w:rsid w:val="00657AFA"/>
    <w:pPr>
      <w:tabs>
        <w:tab w:val="center" w:pos="4819"/>
        <w:tab w:val="right" w:pos="9638"/>
      </w:tabs>
    </w:pPr>
  </w:style>
  <w:style w:type="character" w:customStyle="1" w:styleId="IntestazioneCarattere">
    <w:name w:val="Intestazione Carattere"/>
    <w:basedOn w:val="Carpredefinitoparagrafo"/>
    <w:link w:val="Intestazione"/>
    <w:uiPriority w:val="99"/>
    <w:rsid w:val="00657AFA"/>
    <w:rPr>
      <w:rFonts w:ascii="Times New Roman" w:eastAsia="Times New Roman" w:hAnsi="Times New Roman" w:cs="Times New Roman"/>
      <w:lang w:eastAsia="it-IT"/>
    </w:rPr>
  </w:style>
  <w:style w:type="paragraph" w:styleId="Paragrafoelenco">
    <w:name w:val="List Paragraph"/>
    <w:basedOn w:val="Normale"/>
    <w:uiPriority w:val="34"/>
    <w:qFormat/>
    <w:rsid w:val="0004030B"/>
    <w:pPr>
      <w:ind w:left="720"/>
      <w:contextualSpacing/>
    </w:pPr>
  </w:style>
  <w:style w:type="character" w:styleId="Enfasicorsivo">
    <w:name w:val="Emphasis"/>
    <w:qFormat/>
    <w:rsid w:val="000C11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1976</Words>
  <Characters>11546</Characters>
  <Application>Microsoft Office Word</Application>
  <DocSecurity>0</DocSecurity>
  <Lines>183</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2020-04-08T13:04:00Z</cp:lastPrinted>
  <dcterms:created xsi:type="dcterms:W3CDTF">2020-04-09T09:50:00Z</dcterms:created>
  <dcterms:modified xsi:type="dcterms:W3CDTF">2020-04-09T13:34:00Z</dcterms:modified>
</cp:coreProperties>
</file>